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kladntext1"/>
        <w:numPr>
          <w:ilvl w:val="0"/>
          <w:numId w:val="0"/>
        </w:numPr>
        <w:jc w:val="both"/>
        <w:outlineLvl w:val="0"/>
        <w:rPr>
          <w:rFonts w:ascii="Arial" w:hAnsi="Arial" w:eastAsia="" w:cs="Arial"/>
          <w:b/>
          <w:b/>
          <w:bCs/>
          <w:color w:val="000000"/>
          <w:sz w:val="24"/>
          <w:szCs w:val="24"/>
          <w:lang w:val="sk-SK" w:eastAsia="en-US"/>
        </w:rPr>
      </w:pPr>
      <w:r>
        <w:rPr/>
      </w:r>
    </w:p>
    <w:p>
      <w:pPr>
        <w:pStyle w:val="Normal"/>
        <w:pBdr>
          <w:bottom w:val="single" w:sz="6" w:space="1" w:color="000000"/>
        </w:pBdr>
        <w:rPr>
          <w:rFonts w:ascii="Arial" w:hAnsi="Arial" w:eastAsia="" w:cs="Arial" w:eastAsiaTheme="minorHAnsi"/>
          <w:color w:val="000000"/>
          <w:lang w:val="sk-SK" w:eastAsia="en-US"/>
        </w:rPr>
      </w:pPr>
      <w:r>
        <w:rPr>
          <w:rFonts w:eastAsia="" w:cs="Arial" w:eastAsiaTheme="minorHAnsi" w:ascii="Arial" w:hAnsi="Arial"/>
          <w:color w:val="000000"/>
          <w:lang w:val="sk-SK" w:eastAsia="en-US"/>
        </w:rPr>
      </w:r>
    </w:p>
    <w:p>
      <w:pPr>
        <w:pStyle w:val="Normal"/>
        <w:pBdr>
          <w:bottom w:val="single" w:sz="6" w:space="1" w:color="000000"/>
        </w:pBdr>
        <w:rPr>
          <w:lang w:val="sk-SK"/>
        </w:rPr>
      </w:pPr>
      <w:r>
        <w:rPr>
          <w:rFonts w:eastAsia="" w:cs="Arial" w:ascii="Arial" w:hAnsi="Arial" w:eastAsiaTheme="minorHAnsi"/>
          <w:color w:val="000000"/>
          <w:sz w:val="22"/>
          <w:szCs w:val="22"/>
          <w:lang w:val="sk-SK" w:eastAsia="en-US"/>
        </w:rPr>
        <w:t>ev. č. zmluvy u objednávateľa:                                              ev. č. zmluvy u zhotoviteľa:</w:t>
      </w:r>
    </w:p>
    <w:p>
      <w:pPr>
        <w:pStyle w:val="Normal"/>
        <w:rPr>
          <w:rFonts w:ascii="Arial" w:hAnsi="Arial" w:cs="Arial"/>
          <w:lang w:val="sk-SK"/>
        </w:rPr>
      </w:pPr>
      <w:r>
        <w:rPr>
          <w:rFonts w:cs="Arial" w:ascii="Arial" w:hAnsi="Arial"/>
          <w:lang w:val="sk-SK"/>
        </w:rPr>
      </w:r>
    </w:p>
    <w:p>
      <w:pPr>
        <w:pStyle w:val="Normal"/>
        <w:numPr>
          <w:ilvl w:val="0"/>
          <w:numId w:val="0"/>
        </w:numPr>
        <w:jc w:val="center"/>
        <w:outlineLvl w:val="0"/>
        <w:rPr>
          <w:rFonts w:ascii="Arial" w:hAnsi="Arial" w:cs="Arial"/>
          <w:b/>
          <w:b/>
          <w:bCs/>
          <w:sz w:val="36"/>
          <w:lang w:val="sk-SK"/>
        </w:rPr>
      </w:pPr>
      <w:r>
        <w:rPr>
          <w:rFonts w:cs="Arial" w:ascii="Arial" w:hAnsi="Arial"/>
          <w:b/>
          <w:bCs/>
          <w:sz w:val="36"/>
          <w:lang w:val="sk-SK"/>
        </w:rPr>
      </w:r>
    </w:p>
    <w:p>
      <w:pPr>
        <w:pStyle w:val="Normal"/>
        <w:numPr>
          <w:ilvl w:val="0"/>
          <w:numId w:val="0"/>
        </w:numPr>
        <w:jc w:val="center"/>
        <w:outlineLvl w:val="0"/>
        <w:rPr>
          <w:lang w:val="sk-SK"/>
        </w:rPr>
      </w:pPr>
      <w:r>
        <w:rPr>
          <w:rFonts w:cs="Arial" w:ascii="Arial" w:hAnsi="Arial"/>
          <w:b/>
          <w:bCs/>
          <w:sz w:val="36"/>
          <w:lang w:val="sk-SK"/>
        </w:rPr>
        <w:t xml:space="preserve">ZMLUVA O </w:t>
      </w:r>
      <w:r>
        <w:rPr>
          <w:rFonts w:cs="Arial" w:ascii="Arial" w:hAnsi="Arial"/>
          <w:b/>
          <w:bCs/>
          <w:sz w:val="36"/>
          <w:szCs w:val="36"/>
          <w:lang w:val="sk-SK"/>
        </w:rPr>
        <w:t xml:space="preserve">DIELO </w:t>
      </w:r>
    </w:p>
    <w:p>
      <w:pPr>
        <w:pStyle w:val="Normal"/>
        <w:jc w:val="center"/>
        <w:rPr>
          <w:lang w:val="sk-SK"/>
        </w:rPr>
      </w:pPr>
      <w:r>
        <w:rPr>
          <w:rFonts w:eastAsia="" w:cs="Arial,Bold" w:ascii="Arial,Bold" w:hAnsi="Arial,Bold" w:eastAsiaTheme="minorHAnsi"/>
          <w:bCs/>
          <w:color w:val="000000"/>
          <w:lang w:val="sk-SK" w:eastAsia="en-US"/>
        </w:rPr>
        <w:t>uzatvorená medzi zmluvnými stranami v zmysle ust. § 536 a nasl.</w:t>
      </w:r>
    </w:p>
    <w:p>
      <w:pPr>
        <w:pStyle w:val="Normal"/>
        <w:jc w:val="center"/>
        <w:rPr>
          <w:lang w:val="sk-SK"/>
        </w:rPr>
      </w:pPr>
      <w:r>
        <w:rPr>
          <w:rFonts w:eastAsia="" w:cs="Arial,Bold" w:ascii="Arial,Bold" w:hAnsi="Arial,Bold" w:eastAsiaTheme="minorHAnsi"/>
          <w:bCs/>
          <w:color w:val="000000"/>
          <w:lang w:val="sk-SK" w:eastAsia="en-US"/>
        </w:rPr>
        <w:t>zákona č. 513/1991 Zb. Obchodný zákonník v znení neskorších predpisov</w:t>
      </w:r>
    </w:p>
    <w:p>
      <w:pPr>
        <w:pStyle w:val="Normal"/>
        <w:numPr>
          <w:ilvl w:val="0"/>
          <w:numId w:val="0"/>
        </w:numPr>
        <w:jc w:val="center"/>
        <w:outlineLvl w:val="0"/>
        <w:rPr>
          <w:rFonts w:ascii="Arial" w:hAnsi="Arial" w:cs="Arial"/>
          <w:sz w:val="22"/>
          <w:szCs w:val="22"/>
          <w:lang w:val="sk-SK"/>
        </w:rPr>
      </w:pPr>
      <w:r>
        <w:rPr>
          <w:rFonts w:cs="Arial" w:ascii="Arial" w:hAnsi="Arial"/>
          <w:sz w:val="22"/>
          <w:szCs w:val="22"/>
          <w:lang w:val="sk-SK"/>
        </w:rPr>
      </w:r>
    </w:p>
    <w:p>
      <w:pPr>
        <w:pStyle w:val="Normal"/>
        <w:numPr>
          <w:ilvl w:val="0"/>
          <w:numId w:val="0"/>
        </w:numPr>
        <w:jc w:val="center"/>
        <w:outlineLvl w:val="0"/>
        <w:rPr>
          <w:lang w:val="sk-SK"/>
        </w:rPr>
      </w:pPr>
      <w:r>
        <w:rPr>
          <w:rFonts w:cs="Arial" w:ascii="Arial" w:hAnsi="Arial"/>
          <w:b/>
          <w:bCs/>
          <w:sz w:val="22"/>
          <w:szCs w:val="22"/>
          <w:lang w:val="sk-SK"/>
        </w:rPr>
        <w:t>I.  ZMLUVNÉ STRANY</w:t>
      </w:r>
    </w:p>
    <w:p>
      <w:pPr>
        <w:pStyle w:val="NoSpacing"/>
        <w:rPr>
          <w:lang w:val="sk-SK"/>
        </w:rPr>
      </w:pPr>
      <w:r>
        <w:rPr>
          <w:rFonts w:cs="Arial" w:ascii="Arial" w:hAnsi="Arial"/>
          <w:b/>
          <w:bCs/>
          <w:sz w:val="22"/>
          <w:lang w:val="sk-SK"/>
        </w:rPr>
        <w:t>1.1  Objednávateľ:</w:t>
      </w:r>
      <w:r>
        <w:rPr>
          <w:rFonts w:cs="Arial" w:ascii="Arial" w:hAnsi="Arial"/>
          <w:b/>
          <w:bCs/>
          <w:sz w:val="22"/>
          <w:szCs w:val="24"/>
          <w:lang w:val="sk-SK"/>
        </w:rPr>
        <w:t>Obec Dolné Plachtince</w:t>
      </w:r>
    </w:p>
    <w:p>
      <w:pPr>
        <w:pStyle w:val="Standard"/>
        <w:tabs>
          <w:tab w:val="clear" w:pos="709"/>
          <w:tab w:val="left" w:pos="3544" w:leader="none"/>
        </w:tabs>
        <w:rPr>
          <w:lang w:val="sk-SK"/>
        </w:rPr>
      </w:pPr>
      <w:r>
        <w:rPr>
          <w:rFonts w:cs="Arial" w:ascii="Arial" w:hAnsi="Arial"/>
          <w:sz w:val="22"/>
          <w:szCs w:val="22"/>
          <w:lang w:val="sk-SK"/>
        </w:rPr>
        <w:t>Sídlo:</w:t>
      </w:r>
      <w:r>
        <w:rPr>
          <w:rFonts w:cs="Arial" w:ascii="Arial" w:hAnsi="Arial"/>
          <w:sz w:val="22"/>
          <w:szCs w:val="24"/>
          <w:lang w:val="sk-SK"/>
        </w:rPr>
        <w:t>Dolné Plachtince 95, 99124 Dolné Plachtince</w:t>
      </w:r>
    </w:p>
    <w:p>
      <w:pPr>
        <w:pStyle w:val="NoSpacing"/>
        <w:rPr>
          <w:lang w:val="sk-SK"/>
        </w:rPr>
      </w:pPr>
      <w:r>
        <w:rPr>
          <w:rFonts w:ascii="Arial" w:hAnsi="Arial"/>
          <w:sz w:val="22"/>
          <w:lang w:val="sk-SK"/>
        </w:rPr>
        <w:t xml:space="preserve">IČO: </w:t>
      </w:r>
      <w:r>
        <w:rPr>
          <w:rFonts w:cs="Arial" w:ascii="Arial" w:hAnsi="Arial"/>
          <w:sz w:val="22"/>
          <w:szCs w:val="24"/>
          <w:lang w:val="sk-SK"/>
        </w:rPr>
        <w:t>00319309</w:t>
      </w:r>
    </w:p>
    <w:p>
      <w:pPr>
        <w:pStyle w:val="NoSpacing"/>
        <w:rPr>
          <w:lang w:val="sk-SK"/>
        </w:rPr>
      </w:pPr>
      <w:r>
        <w:rPr>
          <w:rFonts w:ascii="Arial" w:hAnsi="Arial"/>
          <w:sz w:val="22"/>
          <w:lang w:val="sk-SK"/>
        </w:rPr>
        <w:t xml:space="preserve">DIČ: </w:t>
      </w:r>
      <w:r>
        <w:rPr>
          <w:rFonts w:cs="Arial" w:ascii="Arial" w:hAnsi="Arial"/>
          <w:sz w:val="22"/>
          <w:szCs w:val="24"/>
          <w:lang w:val="sk-SK"/>
        </w:rPr>
        <w:t>2021243136</w:t>
      </w:r>
    </w:p>
    <w:p>
      <w:pPr>
        <w:pStyle w:val="NoSpacing"/>
        <w:rPr>
          <w:lang w:val="sk-SK"/>
        </w:rPr>
      </w:pPr>
      <w:r>
        <w:rPr>
          <w:rFonts w:ascii="Arial" w:hAnsi="Arial"/>
          <w:sz w:val="22"/>
          <w:lang w:val="sk-SK"/>
        </w:rPr>
        <w:t xml:space="preserve">Banka: </w:t>
      </w:r>
      <w:r>
        <w:rPr>
          <w:rFonts w:cs="Arial" w:ascii="Arial" w:hAnsi="Arial"/>
          <w:sz w:val="22"/>
          <w:szCs w:val="24"/>
          <w:lang w:val="sk-SK"/>
        </w:rPr>
        <w:t>VUB banka,  a. s.</w:t>
      </w:r>
    </w:p>
    <w:p>
      <w:pPr>
        <w:pStyle w:val="NoSpacing"/>
        <w:rPr>
          <w:lang w:val="sk-SK"/>
        </w:rPr>
      </w:pPr>
      <w:r>
        <w:rPr>
          <w:rFonts w:ascii="Arial" w:hAnsi="Arial"/>
          <w:sz w:val="22"/>
          <w:lang w:val="sk-SK"/>
        </w:rPr>
        <w:t xml:space="preserve">IBAN: </w:t>
      </w:r>
      <w:r>
        <w:rPr>
          <w:rFonts w:cs="Arial" w:ascii="Arial" w:hAnsi="Arial"/>
          <w:sz w:val="22"/>
          <w:szCs w:val="24"/>
          <w:lang w:val="sk-SK"/>
        </w:rPr>
        <w:t>SK64 0200 0000 0000 0192 2402</w:t>
      </w:r>
    </w:p>
    <w:p>
      <w:pPr>
        <w:pStyle w:val="NoSpacing"/>
        <w:rPr>
          <w:lang w:val="sk-SK"/>
        </w:rPr>
      </w:pPr>
      <w:r>
        <w:rPr>
          <w:rFonts w:eastAsia="Calibri" w:cs="Arial" w:ascii="Arial" w:hAnsi="Arial"/>
          <w:sz w:val="22"/>
          <w:lang w:val="sk-SK"/>
        </w:rPr>
        <w:t xml:space="preserve">Telefón: </w:t>
      </w:r>
      <w:r>
        <w:rPr>
          <w:rFonts w:eastAsia="Calibri" w:cs="Arial" w:ascii="Arial" w:hAnsi="Arial"/>
          <w:sz w:val="22"/>
          <w:szCs w:val="24"/>
          <w:lang w:val="sk-SK"/>
        </w:rPr>
        <w:t>+421 47/483 00 93</w:t>
      </w:r>
      <w:r>
        <w:rPr>
          <w:rFonts w:eastAsia="Calibri" w:cs="Arial" w:ascii="Arial" w:hAnsi="Arial"/>
          <w:sz w:val="22"/>
          <w:lang w:val="sk-SK"/>
        </w:rPr>
        <w:tab/>
      </w:r>
    </w:p>
    <w:p>
      <w:pPr>
        <w:pStyle w:val="NoSpacing"/>
        <w:rPr>
          <w:lang w:val="sk-SK"/>
        </w:rPr>
      </w:pPr>
      <w:r>
        <w:rPr>
          <w:rFonts w:eastAsia="Calibri" w:cs="Arial" w:ascii="Arial" w:hAnsi="Arial"/>
          <w:sz w:val="22"/>
          <w:szCs w:val="24"/>
          <w:lang w:val="sk-SK"/>
        </w:rPr>
        <w:t>E-mail:</w:t>
      </w:r>
      <w:r>
        <w:rPr>
          <w:rFonts w:cs="Arial" w:ascii="Arial" w:hAnsi="Arial"/>
          <w:sz w:val="22"/>
          <w:szCs w:val="24"/>
          <w:lang w:val="sk-SK"/>
        </w:rPr>
        <w:t xml:space="preserve"> starosta@dolneplachtince.sk</w:t>
      </w:r>
    </w:p>
    <w:p>
      <w:pPr>
        <w:pStyle w:val="NoSpacing"/>
        <w:rPr>
          <w:lang w:val="sk-SK"/>
        </w:rPr>
      </w:pPr>
      <w:r>
        <w:rPr>
          <w:rFonts w:ascii="Arial" w:hAnsi="Arial"/>
          <w:sz w:val="22"/>
          <w:lang w:val="sk-SK"/>
        </w:rPr>
        <w:t>Zastúpený:Bc.Cyrilom Bartókom, starostom obce</w:t>
      </w:r>
    </w:p>
    <w:p>
      <w:pPr>
        <w:pStyle w:val="NoSpacing"/>
        <w:rPr>
          <w:lang w:val="sk-SK"/>
        </w:rPr>
      </w:pPr>
      <w:r>
        <w:rPr>
          <w:rFonts w:ascii="Arial" w:hAnsi="Arial"/>
          <w:sz w:val="22"/>
          <w:lang w:val="sk-SK"/>
        </w:rPr>
        <w:t xml:space="preserve">vo veciach zmluvných: </w:t>
      </w:r>
      <w:r>
        <w:rPr>
          <w:rFonts w:cs="Arial" w:ascii="Arial" w:hAnsi="Arial"/>
          <w:sz w:val="22"/>
          <w:szCs w:val="24"/>
          <w:lang w:val="sk-SK"/>
        </w:rPr>
        <w:t>Bc. Cyril Bartók</w:t>
      </w:r>
      <w:r>
        <w:rPr>
          <w:rFonts w:ascii="Arial" w:hAnsi="Arial"/>
          <w:sz w:val="22"/>
          <w:lang w:val="sk-SK"/>
        </w:rPr>
        <w:t>, starosta obce</w:t>
      </w:r>
    </w:p>
    <w:p>
      <w:pPr>
        <w:pStyle w:val="NoSpacing"/>
        <w:rPr>
          <w:lang w:val="sk-SK"/>
        </w:rPr>
      </w:pPr>
      <w:r>
        <w:rPr>
          <w:rFonts w:cs="Arial" w:ascii="Arial" w:hAnsi="Arial"/>
          <w:b w:val="false"/>
          <w:bCs w:val="false"/>
          <w:sz w:val="22"/>
          <w:lang w:val="sk-SK"/>
        </w:rPr>
        <w:t>(ďalej len objednávateľ)</w:t>
      </w:r>
    </w:p>
    <w:p>
      <w:pPr>
        <w:pStyle w:val="NoSpacing"/>
        <w:rPr>
          <w:rFonts w:ascii="Arial" w:hAnsi="Arial" w:cs="Arial"/>
          <w:b w:val="false"/>
          <w:b w:val="false"/>
          <w:bCs w:val="false"/>
          <w:sz w:val="22"/>
          <w:lang w:val="sk-SK"/>
        </w:rPr>
      </w:pPr>
      <w:r>
        <w:rPr>
          <w:rFonts w:cs="Arial" w:ascii="Arial" w:hAnsi="Arial"/>
          <w:b w:val="false"/>
          <w:bCs w:val="false"/>
          <w:sz w:val="22"/>
          <w:lang w:val="sk-SK"/>
        </w:rPr>
      </w:r>
    </w:p>
    <w:p>
      <w:pPr>
        <w:pStyle w:val="NoSpacing"/>
        <w:rPr>
          <w:lang w:val="sk-SK"/>
        </w:rPr>
      </w:pPr>
      <w:r>
        <w:rPr>
          <w:rFonts w:eastAsia="Calibri" w:cs="Arial" w:ascii="Arial" w:hAnsi="Arial"/>
          <w:b/>
          <w:bCs/>
          <w:sz w:val="22"/>
          <w:lang w:val="sk-SK"/>
        </w:rPr>
        <w:t xml:space="preserve">1.2  Zhotoviteľ: </w:t>
      </w:r>
    </w:p>
    <w:p>
      <w:pPr>
        <w:pStyle w:val="NoSpacing"/>
        <w:rPr>
          <w:lang w:val="sk-SK"/>
        </w:rPr>
      </w:pPr>
      <w:r>
        <w:rPr>
          <w:rFonts w:eastAsia="Calibri" w:cs="Arial" w:ascii="Arial" w:hAnsi="Arial"/>
          <w:sz w:val="22"/>
          <w:lang w:val="sk-SK"/>
        </w:rPr>
        <w:t>Sídlo:</w:t>
      </w:r>
    </w:p>
    <w:p>
      <w:pPr>
        <w:pStyle w:val="NoSpacing"/>
        <w:rPr>
          <w:lang w:val="sk-SK"/>
        </w:rPr>
      </w:pPr>
      <w:r>
        <w:rPr>
          <w:rFonts w:eastAsia="Calibri" w:cs="Arial" w:ascii="Arial" w:hAnsi="Arial"/>
          <w:sz w:val="22"/>
          <w:lang w:val="sk-SK"/>
        </w:rPr>
        <w:t xml:space="preserve">IČO: </w:t>
        <w:tab/>
        <w:tab/>
      </w:r>
    </w:p>
    <w:p>
      <w:pPr>
        <w:pStyle w:val="NoSpacing"/>
        <w:rPr>
          <w:lang w:val="sk-SK"/>
        </w:rPr>
      </w:pPr>
      <w:r>
        <w:rPr>
          <w:rFonts w:eastAsia="Calibri" w:cs="Arial" w:ascii="Arial" w:hAnsi="Arial"/>
          <w:sz w:val="22"/>
          <w:lang w:val="sk-SK"/>
        </w:rPr>
        <w:t xml:space="preserve">IČ DPH: </w:t>
        <w:tab/>
      </w:r>
    </w:p>
    <w:p>
      <w:pPr>
        <w:pStyle w:val="NoSpacing"/>
        <w:rPr>
          <w:lang w:val="sk-SK"/>
        </w:rPr>
      </w:pPr>
      <w:r>
        <w:rPr>
          <w:rFonts w:eastAsia="Calibri" w:cs="Arial" w:ascii="Arial" w:hAnsi="Arial"/>
          <w:sz w:val="22"/>
          <w:lang w:val="sk-SK"/>
        </w:rPr>
        <w:t xml:space="preserve">Bankové spojenie: </w:t>
      </w:r>
    </w:p>
    <w:p>
      <w:pPr>
        <w:pStyle w:val="NoSpacing"/>
        <w:rPr>
          <w:lang w:val="sk-SK"/>
        </w:rPr>
      </w:pPr>
      <w:r>
        <w:rPr>
          <w:rFonts w:eastAsia="Calibri" w:cs="Arial" w:ascii="Arial" w:hAnsi="Arial"/>
          <w:sz w:val="22"/>
          <w:lang w:val="sk-SK"/>
        </w:rPr>
        <w:t xml:space="preserve">IBAN: </w:t>
        <w:tab/>
        <w:tab/>
        <w:tab/>
      </w:r>
    </w:p>
    <w:p>
      <w:pPr>
        <w:pStyle w:val="NoSpacing"/>
        <w:rPr>
          <w:lang w:val="sk-SK"/>
        </w:rPr>
      </w:pPr>
      <w:r>
        <w:rPr>
          <w:rFonts w:eastAsia="Calibri" w:cs="Arial" w:ascii="Arial" w:hAnsi="Arial"/>
          <w:sz w:val="22"/>
          <w:lang w:val="sk-SK"/>
        </w:rPr>
        <w:t xml:space="preserve">Zastúpený: </w:t>
      </w:r>
    </w:p>
    <w:p>
      <w:pPr>
        <w:pStyle w:val="NoSpacing"/>
        <w:rPr>
          <w:lang w:val="sk-SK"/>
        </w:rPr>
      </w:pPr>
      <w:r>
        <w:rPr>
          <w:rFonts w:eastAsia="Calibri" w:cs="Arial" w:ascii="Arial" w:hAnsi="Arial"/>
          <w:sz w:val="22"/>
          <w:lang w:val="sk-SK"/>
        </w:rPr>
        <w:t xml:space="preserve">Telefón: </w:t>
        <w:tab/>
      </w:r>
    </w:p>
    <w:p>
      <w:pPr>
        <w:pStyle w:val="NoSpacing"/>
        <w:rPr>
          <w:lang w:val="sk-SK"/>
        </w:rPr>
      </w:pPr>
      <w:r>
        <w:rPr>
          <w:rFonts w:eastAsia="Calibri" w:cs="Arial" w:ascii="Arial" w:hAnsi="Arial"/>
          <w:sz w:val="22"/>
          <w:lang w:val="sk-SK"/>
        </w:rPr>
        <w:t>E-mail:</w:t>
      </w:r>
      <w:r>
        <w:rPr>
          <w:rFonts w:cs="Arial" w:ascii="Arial" w:hAnsi="Arial"/>
          <w:sz w:val="22"/>
          <w:lang w:val="sk-SK"/>
        </w:rPr>
        <w:t xml:space="preserve"> </w:t>
      </w:r>
    </w:p>
    <w:p>
      <w:pPr>
        <w:pStyle w:val="NoSpacing"/>
        <w:rPr>
          <w:lang w:val="sk-SK"/>
        </w:rPr>
      </w:pPr>
      <w:r>
        <w:rPr>
          <w:rFonts w:eastAsia="Calibri" w:cs="Arial" w:ascii="Arial" w:hAnsi="Arial"/>
          <w:sz w:val="22"/>
          <w:lang w:val="sk-SK"/>
        </w:rPr>
        <w:t xml:space="preserve">Oprávnené osoby na rokovani: </w:t>
      </w:r>
    </w:p>
    <w:p>
      <w:pPr>
        <w:pStyle w:val="NoSpacing"/>
        <w:rPr>
          <w:lang w:val="sk-SK"/>
        </w:rPr>
      </w:pPr>
      <w:r>
        <w:rPr>
          <w:rFonts w:cs="Arial" w:ascii="Arial" w:hAnsi="Arial"/>
          <w:sz w:val="22"/>
          <w:lang w:val="sk-SK"/>
        </w:rPr>
        <w:t xml:space="preserve">- vo veciach technických: </w:t>
      </w:r>
    </w:p>
    <w:p>
      <w:pPr>
        <w:pStyle w:val="NoSpacing"/>
        <w:rPr>
          <w:lang w:val="sk-SK"/>
        </w:rPr>
      </w:pPr>
      <w:r>
        <w:rPr>
          <w:rFonts w:cs="Arial" w:ascii="Arial" w:hAnsi="Arial"/>
          <w:sz w:val="22"/>
          <w:lang w:val="sk-SK"/>
        </w:rPr>
        <w:t xml:space="preserve">- vo veciach zmluvných: </w:t>
      </w:r>
    </w:p>
    <w:p>
      <w:pPr>
        <w:pStyle w:val="NoSpacing"/>
        <w:rPr>
          <w:lang w:val="sk-SK"/>
        </w:rPr>
      </w:pPr>
      <w:r>
        <w:rPr>
          <w:rFonts w:cs="Arial" w:ascii="Arial" w:hAnsi="Arial"/>
          <w:sz w:val="22"/>
          <w:lang w:val="sk-SK"/>
        </w:rPr>
        <w:t>(ďalej zhotoviteľ)</w:t>
      </w:r>
    </w:p>
    <w:p>
      <w:pPr>
        <w:pStyle w:val="Normal"/>
        <w:jc w:val="center"/>
        <w:rPr>
          <w:rFonts w:ascii="Arial" w:hAnsi="Arial" w:eastAsia="" w:cs="Arial" w:eastAsiaTheme="minorHAnsi"/>
          <w:color w:val="000000"/>
          <w:sz w:val="22"/>
          <w:szCs w:val="22"/>
          <w:lang w:val="sk-SK" w:eastAsia="en-US"/>
        </w:rPr>
      </w:pPr>
      <w:r>
        <w:rPr>
          <w:rFonts w:eastAsia="" w:cs="Arial" w:eastAsiaTheme="minorHAnsi" w:ascii="Arial" w:hAnsi="Arial"/>
          <w:color w:val="000000"/>
          <w:sz w:val="22"/>
          <w:szCs w:val="22"/>
          <w:lang w:val="sk-SK" w:eastAsia="en-US"/>
        </w:rPr>
      </w:r>
    </w:p>
    <w:p>
      <w:pPr>
        <w:pStyle w:val="ListParagraph"/>
        <w:numPr>
          <w:ilvl w:val="0"/>
          <w:numId w:val="0"/>
        </w:numPr>
        <w:ind w:left="0" w:hanging="0"/>
        <w:jc w:val="center"/>
        <w:outlineLvl w:val="0"/>
        <w:rPr>
          <w:lang w:val="sk-SK"/>
        </w:rPr>
      </w:pPr>
      <w:r>
        <w:rPr>
          <w:b/>
          <w:sz w:val="22"/>
          <w:szCs w:val="22"/>
          <w:lang w:val="sk-SK"/>
        </w:rPr>
        <w:t>II.  PREDMET ZMLUVY</w:t>
      </w:r>
    </w:p>
    <w:p>
      <w:pPr>
        <w:pStyle w:val="Normal"/>
        <w:overflowPunct w:val="true"/>
        <w:jc w:val="both"/>
        <w:textAlignment w:val="baseline"/>
        <w:rPr>
          <w:lang w:val="sk-SK"/>
        </w:rPr>
      </w:pPr>
      <w:r>
        <w:rPr>
          <w:rFonts w:cs="Arial" w:ascii="Arial" w:hAnsi="Arial"/>
          <w:b/>
          <w:bCs/>
          <w:sz w:val="22"/>
          <w:szCs w:val="22"/>
          <w:lang w:val="sk-SK"/>
        </w:rPr>
        <w:t xml:space="preserve">2.1 </w:t>
      </w:r>
      <w:r>
        <w:rPr>
          <w:rFonts w:cs="Arial" w:ascii="Arial" w:hAnsi="Arial"/>
          <w:sz w:val="22"/>
          <w:szCs w:val="22"/>
          <w:lang w:val="sk-SK"/>
        </w:rPr>
        <w:t xml:space="preserve"> Predmetom plnenia tejto zmluvy je záväzok zhotoviteľa uskutočniť pre objednávateľa práce a dodávky na diele s názvom </w:t>
      </w:r>
      <w:r>
        <w:rPr>
          <w:rFonts w:cs="Arial" w:ascii="Arial" w:hAnsi="Arial"/>
          <w:b w:val="false"/>
          <w:bCs w:val="false"/>
          <w:sz w:val="22"/>
          <w:szCs w:val="22"/>
          <w:lang w:val="sk-SK"/>
        </w:rPr>
        <w:t xml:space="preserve">Rekonštrukcia nevyužívaného objektu v obci na podnikateľskú činnosť </w:t>
      </w:r>
      <w:r>
        <w:rPr>
          <w:rFonts w:eastAsia="" w:cs="Arial" w:ascii="Arial" w:hAnsi="Arial" w:eastAsiaTheme="minorHAnsi"/>
          <w:color w:val="000000"/>
          <w:sz w:val="22"/>
          <w:szCs w:val="22"/>
          <w:lang w:val="sk-SK" w:eastAsia="en-US"/>
        </w:rPr>
        <w:t xml:space="preserve">za podmienok stanovených v tejto zmluve a v zabezpečiť realizáciu diela podľa „VÝKAZU VÝMER“/ „POLOŽKOVITÉHO ROZPOČTU“ oceneného zhotoviteľom, ktorý tvorí neoddeliteľnú súčasť zmluvy (Príloha č.1 zmluvy) a podľa projektu stavby od </w:t>
      </w:r>
      <w:r>
        <w:rPr>
          <w:rFonts w:eastAsia="" w:cs="Arial" w:ascii="Arial" w:hAnsi="Arial" w:eastAsiaTheme="minorHAnsi"/>
          <w:b w:val="false"/>
          <w:bCs w:val="false"/>
          <w:color w:val="000000"/>
          <w:sz w:val="22"/>
          <w:szCs w:val="22"/>
          <w:lang w:val="sk-SK" w:eastAsia="sk-SK"/>
        </w:rPr>
        <w:t xml:space="preserve">V.ING - Projektovanie stavieb pozemné stavby Horná Strehová 63, </w:t>
      </w:r>
      <w:r>
        <w:rPr>
          <w:rFonts w:eastAsia="" w:cs="Arial" w:ascii="Arial" w:hAnsi="Arial" w:eastAsiaTheme="minorHAnsi"/>
          <w:b w:val="false"/>
          <w:bCs w:val="false"/>
          <w:strike w:val="false"/>
          <w:dstrike w:val="false"/>
          <w:color w:val="000000"/>
          <w:sz w:val="22"/>
          <w:szCs w:val="22"/>
          <w:u w:val="none"/>
          <w:lang w:val="sk-SK" w:eastAsia="sk-SK"/>
        </w:rPr>
        <w:t>991 02 Dolná Strehová</w:t>
      </w:r>
      <w:r>
        <w:rPr>
          <w:rFonts w:eastAsia="" w:cs="Arial" w:ascii="Arial" w:hAnsi="Arial" w:eastAsiaTheme="minorHAnsi"/>
          <w:color w:val="000000"/>
          <w:sz w:val="22"/>
          <w:szCs w:val="22"/>
          <w:lang w:val="sk-SK" w:eastAsia="en-US"/>
        </w:rPr>
        <w:t xml:space="preserve"> (h</w:t>
      </w:r>
      <w:r>
        <w:rPr>
          <w:rFonts w:eastAsia="" w:cs="Arial" w:ascii="Arial" w:hAnsi="Arial" w:eastAsiaTheme="minorHAnsi"/>
          <w:color w:val="000000"/>
          <w:sz w:val="22"/>
          <w:szCs w:val="22"/>
          <w:lang w:val="sk-SK" w:eastAsia="sk-SK"/>
        </w:rPr>
        <w:t>lavný projektant Ing. Vladimír Varga, autorizovaný stavebný inžinier,  reg. č. 1159</w:t>
      </w:r>
      <w:r>
        <w:rPr>
          <w:rFonts w:eastAsia="Calibri" w:cs="Arial" w:ascii="Arial" w:hAnsi="Arial"/>
          <w:color w:val="000000"/>
          <w:sz w:val="22"/>
          <w:szCs w:val="22"/>
          <w:lang w:val="sk-SK" w:eastAsia="sk-SK"/>
        </w:rPr>
        <w:t>*A*1</w:t>
      </w:r>
      <w:r>
        <w:rPr>
          <w:rFonts w:eastAsia="" w:cs="Arial" w:ascii="Arial" w:hAnsi="Arial" w:eastAsiaTheme="minorHAnsi"/>
          <w:color w:val="000000"/>
          <w:sz w:val="22"/>
          <w:szCs w:val="22"/>
          <w:lang w:val="sk-SK" w:eastAsia="sk-SK"/>
        </w:rPr>
        <w:t>).</w:t>
      </w:r>
    </w:p>
    <w:p>
      <w:pPr>
        <w:pStyle w:val="Normal"/>
        <w:overflowPunct w:val="true"/>
        <w:jc w:val="both"/>
        <w:textAlignment w:val="baseline"/>
        <w:rPr>
          <w:lang w:val="sk-SK"/>
        </w:rPr>
      </w:pPr>
      <w:r>
        <w:rPr>
          <w:rFonts w:cs="Arial" w:ascii="Arial" w:hAnsi="Arial"/>
          <w:b/>
          <w:bCs/>
          <w:sz w:val="22"/>
          <w:szCs w:val="22"/>
          <w:lang w:val="sk-SK"/>
        </w:rPr>
        <w:t>2.2</w:t>
      </w:r>
      <w:r>
        <w:rPr>
          <w:rFonts w:cs="Arial" w:ascii="Arial" w:hAnsi="Arial"/>
          <w:sz w:val="22"/>
          <w:szCs w:val="22"/>
          <w:lang w:val="sk-SK"/>
        </w:rPr>
        <w:t xml:space="preserve">  Predmetom plnenia je uskutočnenie prác a dodávok na kľúč, t. j. uskutočnenie prác a obstaranie všetkých potrebných vecí, materiálu a výrobkov na vlastné náklady zhotoviteľa.</w:t>
      </w:r>
    </w:p>
    <w:p>
      <w:pPr>
        <w:pStyle w:val="Normal"/>
        <w:overflowPunct w:val="true"/>
        <w:jc w:val="both"/>
        <w:textAlignment w:val="baseline"/>
        <w:rPr>
          <w:lang w:val="sk-SK"/>
        </w:rPr>
      </w:pPr>
      <w:r>
        <w:rPr>
          <w:rFonts w:cs="Arial" w:ascii="Arial" w:hAnsi="Arial"/>
          <w:b/>
          <w:bCs/>
          <w:sz w:val="22"/>
          <w:szCs w:val="22"/>
          <w:lang w:val="sk-SK"/>
        </w:rPr>
        <w:t>2.3</w:t>
      </w:r>
      <w:r>
        <w:rPr>
          <w:rFonts w:cs="Arial" w:ascii="Arial" w:hAnsi="Arial"/>
          <w:sz w:val="22"/>
          <w:szCs w:val="22"/>
          <w:lang w:val="sk-SK"/>
        </w:rPr>
        <w:t xml:space="preserve">  Súpis uskutočňovaných prác  obsahuje položkovitý rozpočet, ktorý je prílohou č.1 tejto zmluvy.</w:t>
      </w:r>
    </w:p>
    <w:p>
      <w:pPr>
        <w:pStyle w:val="Normal"/>
        <w:tabs>
          <w:tab w:val="clear" w:pos="709"/>
          <w:tab w:val="left" w:pos="3375" w:leader="none"/>
        </w:tabs>
        <w:overflowPunct w:val="true"/>
        <w:jc w:val="both"/>
        <w:textAlignment w:val="baseline"/>
        <w:rPr>
          <w:lang w:val="sk-SK"/>
        </w:rPr>
      </w:pPr>
      <w:r>
        <w:rPr>
          <w:rFonts w:cs="Arial" w:ascii="Arial" w:hAnsi="Arial"/>
          <w:b/>
          <w:bCs/>
          <w:sz w:val="22"/>
          <w:szCs w:val="22"/>
          <w:lang w:val="sk-SK"/>
        </w:rPr>
        <w:t>2.4</w:t>
      </w:r>
      <w:r>
        <w:rPr>
          <w:rFonts w:cs="Arial" w:ascii="Arial" w:hAnsi="Arial"/>
          <w:sz w:val="22"/>
          <w:szCs w:val="22"/>
          <w:lang w:val="sk-SK"/>
        </w:rPr>
        <w:t xml:space="preserve">  Miesto uskutočnenia prác: </w:t>
      </w:r>
      <w:r>
        <w:rPr>
          <w:rFonts w:cs="Arial" w:ascii="Arial" w:hAnsi="Arial"/>
          <w:bCs/>
          <w:color w:val="000000"/>
          <w:sz w:val="22"/>
          <w:szCs w:val="22"/>
          <w:lang w:val="sk-SK" w:eastAsia="en-US"/>
        </w:rPr>
        <w:t xml:space="preserve">Obec Dolné Plachtince; katastrálne územie Dolné Plachtince, č. parc.: 2/1; 2/2. </w:t>
      </w:r>
    </w:p>
    <w:p>
      <w:pPr>
        <w:pStyle w:val="Normal"/>
        <w:overflowPunct w:val="true"/>
        <w:jc w:val="both"/>
        <w:textAlignment w:val="baseline"/>
        <w:rPr>
          <w:lang w:val="sk-SK"/>
        </w:rPr>
      </w:pPr>
      <w:r>
        <w:rPr>
          <w:rFonts w:cs="Arial" w:ascii="Arial" w:hAnsi="Arial"/>
          <w:b/>
          <w:bCs/>
          <w:color w:val="000000"/>
          <w:sz w:val="22"/>
          <w:szCs w:val="22"/>
          <w:lang w:val="sk-SK" w:eastAsia="en-US"/>
        </w:rPr>
        <w:t>2.5</w:t>
      </w:r>
      <w:r>
        <w:rPr>
          <w:rFonts w:cs="Arial" w:ascii="Arial" w:hAnsi="Arial"/>
          <w:bCs/>
          <w:color w:val="000000"/>
          <w:sz w:val="22"/>
          <w:szCs w:val="22"/>
          <w:lang w:val="sk-SK" w:eastAsia="en-US"/>
        </w:rPr>
        <w:t xml:space="preserve">  </w:t>
      </w:r>
      <w:r>
        <w:rPr>
          <w:rFonts w:cs="Arial" w:ascii="Arial" w:hAnsi="Arial"/>
          <w:sz w:val="22"/>
          <w:szCs w:val="22"/>
          <w:lang w:val="sk-SK"/>
        </w:rPr>
        <w:t xml:space="preserve">Zhotoviteľ uskutoční predmet plnenia vrátane dodávok výrobkov a materiálu s odbornou starostlivosťou, v kvalite a parametroch podľa príslušných právnych predpisov, technických noriem a technologických postupov určených výrobcom použitých materiálov. </w:t>
      </w:r>
    </w:p>
    <w:p>
      <w:pPr>
        <w:pStyle w:val="Normal"/>
        <w:overflowPunct w:val="true"/>
        <w:ind w:left="360" w:hanging="0"/>
        <w:textAlignment w:val="baseline"/>
        <w:rPr>
          <w:rFonts w:ascii="Arial" w:hAnsi="Arial" w:cs="Arial"/>
          <w:sz w:val="22"/>
          <w:szCs w:val="22"/>
          <w:lang w:val="sk-SK"/>
        </w:rPr>
      </w:pPr>
      <w:r>
        <w:rPr>
          <w:rFonts w:cs="Arial" w:ascii="Arial" w:hAnsi="Arial"/>
          <w:sz w:val="22"/>
          <w:szCs w:val="22"/>
          <w:lang w:val="sk-SK"/>
        </w:rPr>
      </w:r>
    </w:p>
    <w:p>
      <w:pPr>
        <w:pStyle w:val="Normal"/>
        <w:numPr>
          <w:ilvl w:val="0"/>
          <w:numId w:val="0"/>
        </w:numPr>
        <w:jc w:val="center"/>
        <w:outlineLvl w:val="0"/>
        <w:rPr>
          <w:lang w:val="sk-SK"/>
        </w:rPr>
      </w:pPr>
      <w:r>
        <w:rPr>
          <w:rFonts w:cs="Arial" w:ascii="Arial" w:hAnsi="Arial"/>
          <w:b/>
          <w:bCs/>
          <w:sz w:val="22"/>
          <w:szCs w:val="22"/>
          <w:lang w:val="sk-SK"/>
        </w:rPr>
        <w:t>III. ČAS PLNENIA</w:t>
      </w:r>
    </w:p>
    <w:p>
      <w:pPr>
        <w:pStyle w:val="Normal"/>
        <w:numPr>
          <w:ilvl w:val="0"/>
          <w:numId w:val="1"/>
        </w:numPr>
        <w:overflowPunct w:val="true"/>
        <w:textAlignment w:val="baseline"/>
        <w:rPr>
          <w:lang w:val="sk-SK"/>
        </w:rPr>
      </w:pPr>
      <w:r>
        <w:rPr>
          <w:rFonts w:cs="Arial" w:ascii="Arial" w:hAnsi="Arial"/>
          <w:b/>
          <w:bCs/>
          <w:sz w:val="22"/>
          <w:szCs w:val="22"/>
          <w:lang w:val="sk-SK"/>
        </w:rPr>
        <w:t xml:space="preserve">3.1 </w:t>
      </w:r>
      <w:r>
        <w:rPr>
          <w:rFonts w:cs="Arial" w:ascii="Arial" w:hAnsi="Arial"/>
          <w:sz w:val="22"/>
          <w:szCs w:val="22"/>
          <w:lang w:val="sk-SK"/>
        </w:rPr>
        <w:t xml:space="preserve"> Predmet zmluvy začne zhotoviteľ uskutočňovať po písomnej výzve objednávateľa. </w:t>
      </w:r>
    </w:p>
    <w:p>
      <w:pPr>
        <w:pStyle w:val="Normal"/>
        <w:numPr>
          <w:ilvl w:val="0"/>
          <w:numId w:val="1"/>
        </w:numPr>
        <w:overflowPunct w:val="true"/>
        <w:textAlignment w:val="baseline"/>
        <w:rPr>
          <w:lang w:val="sk-SK"/>
        </w:rPr>
      </w:pPr>
      <w:r>
        <w:rPr>
          <w:rFonts w:cs="Arial" w:ascii="Arial" w:hAnsi="Arial"/>
          <w:b/>
          <w:bCs/>
          <w:sz w:val="22"/>
          <w:szCs w:val="22"/>
          <w:lang w:val="sk-SK"/>
        </w:rPr>
        <w:t>3.2</w:t>
      </w:r>
      <w:r>
        <w:rPr>
          <w:rFonts w:cs="Arial" w:ascii="Arial" w:hAnsi="Arial"/>
          <w:sz w:val="22"/>
          <w:szCs w:val="22"/>
          <w:lang w:val="sk-SK"/>
        </w:rPr>
        <w:t xml:space="preserve">  Zhotoviteľ odovzdá predmet plnenia najneskôr do dvanástich mesiacov od začatia</w:t>
      </w:r>
    </w:p>
    <w:p>
      <w:pPr>
        <w:pStyle w:val="Normal"/>
        <w:numPr>
          <w:ilvl w:val="0"/>
          <w:numId w:val="1"/>
        </w:numPr>
        <w:overflowPunct w:val="true"/>
        <w:textAlignment w:val="baseline"/>
        <w:rPr>
          <w:lang w:val="sk-SK"/>
        </w:rPr>
      </w:pPr>
      <w:r>
        <w:rPr>
          <w:rFonts w:cs="Arial" w:ascii="Arial" w:hAnsi="Arial"/>
          <w:sz w:val="22"/>
          <w:szCs w:val="22"/>
          <w:lang w:val="sk-SK"/>
        </w:rPr>
        <w:t>prác. Ak predmet plnenia zhotoviteľ ukončí pred dohodnutým termínom, objednávateľ sa</w:t>
      </w:r>
    </w:p>
    <w:p>
      <w:pPr>
        <w:pStyle w:val="Normal"/>
        <w:numPr>
          <w:ilvl w:val="0"/>
          <w:numId w:val="1"/>
        </w:numPr>
        <w:overflowPunct w:val="true"/>
        <w:textAlignment w:val="baseline"/>
        <w:rPr>
          <w:lang w:val="sk-SK"/>
        </w:rPr>
      </w:pPr>
      <w:r>
        <w:rPr>
          <w:rFonts w:cs="Arial" w:ascii="Arial" w:hAnsi="Arial"/>
          <w:sz w:val="22"/>
          <w:szCs w:val="22"/>
          <w:lang w:val="sk-SK"/>
        </w:rPr>
        <w:t>zaväzuje ho prevziať aj v skoršom ponúknutom termíne.</w:t>
      </w:r>
    </w:p>
    <w:p>
      <w:pPr>
        <w:pStyle w:val="Normal"/>
        <w:numPr>
          <w:ilvl w:val="0"/>
          <w:numId w:val="1"/>
        </w:numPr>
        <w:overflowPunct w:val="true"/>
        <w:textAlignment w:val="baseline"/>
        <w:rPr>
          <w:lang w:val="sk-SK"/>
        </w:rPr>
      </w:pPr>
      <w:r>
        <w:rPr>
          <w:rFonts w:cs="Arial" w:ascii="Arial" w:hAnsi="Arial"/>
          <w:b/>
          <w:bCs/>
          <w:sz w:val="22"/>
          <w:szCs w:val="22"/>
          <w:lang w:val="sk-SK"/>
        </w:rPr>
        <w:t xml:space="preserve">3.3 </w:t>
      </w:r>
      <w:r>
        <w:rPr>
          <w:rFonts w:cs="Arial" w:ascii="Arial" w:hAnsi="Arial"/>
          <w:sz w:val="22"/>
          <w:szCs w:val="22"/>
          <w:lang w:val="sk-SK"/>
        </w:rPr>
        <w:t xml:space="preserve"> Dielo sa považuje za zhotovené vykonaním všetkých prác a dodávok podľa čl. II. tejto</w:t>
      </w:r>
    </w:p>
    <w:p>
      <w:pPr>
        <w:pStyle w:val="Normal"/>
        <w:numPr>
          <w:ilvl w:val="0"/>
          <w:numId w:val="1"/>
        </w:numPr>
        <w:overflowPunct w:val="true"/>
        <w:textAlignment w:val="baseline"/>
        <w:rPr>
          <w:lang w:val="sk-SK"/>
        </w:rPr>
      </w:pPr>
      <w:r>
        <w:rPr>
          <w:rFonts w:cs="Arial" w:ascii="Arial" w:hAnsi="Arial"/>
          <w:sz w:val="22"/>
          <w:szCs w:val="22"/>
          <w:lang w:val="sk-SK"/>
        </w:rPr>
        <w:t>zmluvy bez akýchkoľvek vád a nedorobkov. Za odovzdané a prevzaté sa dielo považuje</w:t>
      </w:r>
    </w:p>
    <w:p>
      <w:pPr>
        <w:pStyle w:val="Normal"/>
        <w:numPr>
          <w:ilvl w:val="0"/>
          <w:numId w:val="1"/>
        </w:numPr>
        <w:overflowPunct w:val="true"/>
        <w:textAlignment w:val="baseline"/>
        <w:rPr>
          <w:lang w:val="sk-SK"/>
        </w:rPr>
      </w:pPr>
      <w:r>
        <w:rPr>
          <w:rFonts w:cs="Arial" w:ascii="Arial" w:hAnsi="Arial"/>
          <w:sz w:val="22"/>
          <w:szCs w:val="22"/>
          <w:lang w:val="sk-SK"/>
        </w:rPr>
        <w:t>vykonaním prehliadky objednávateľa a zhotoviteľa a podpísaním zápisnice o odovzdaní</w:t>
      </w:r>
    </w:p>
    <w:p>
      <w:pPr>
        <w:pStyle w:val="Normal"/>
        <w:numPr>
          <w:ilvl w:val="0"/>
          <w:numId w:val="1"/>
        </w:numPr>
        <w:overflowPunct w:val="true"/>
        <w:textAlignment w:val="baseline"/>
        <w:rPr>
          <w:lang w:val="sk-SK"/>
        </w:rPr>
      </w:pPr>
      <w:r>
        <w:rPr>
          <w:rFonts w:cs="Arial" w:ascii="Arial" w:hAnsi="Arial"/>
          <w:sz w:val="22"/>
          <w:szCs w:val="22"/>
          <w:lang w:val="sk-SK"/>
        </w:rPr>
        <w:t>a prevzatí oboma zmluvnými stranami. Objednávateľ nie je povinný prevziať dielo s vadami.</w:t>
      </w:r>
    </w:p>
    <w:p>
      <w:pPr>
        <w:pStyle w:val="Normal"/>
        <w:numPr>
          <w:ilvl w:val="0"/>
          <w:numId w:val="1"/>
        </w:numPr>
        <w:overflowPunct w:val="true"/>
        <w:textAlignment w:val="baseline"/>
        <w:rPr>
          <w:lang w:val="sk-SK"/>
        </w:rPr>
      </w:pPr>
      <w:r>
        <w:rPr>
          <w:rFonts w:cs="Arial" w:ascii="Arial" w:hAnsi="Arial"/>
          <w:b/>
          <w:bCs/>
          <w:sz w:val="22"/>
          <w:szCs w:val="22"/>
          <w:lang w:val="sk-SK"/>
        </w:rPr>
        <w:t xml:space="preserve">3.4 </w:t>
      </w:r>
      <w:r>
        <w:rPr>
          <w:rFonts w:cs="Arial" w:ascii="Arial" w:hAnsi="Arial"/>
          <w:sz w:val="22"/>
          <w:szCs w:val="22"/>
          <w:lang w:val="sk-SK"/>
        </w:rPr>
        <w:t xml:space="preserve"> V tomto prípade objednávateľ určí zhotoviteľovi primeranú lehotu na ich odstránenie.</w:t>
      </w:r>
    </w:p>
    <w:p>
      <w:pPr>
        <w:pStyle w:val="Normal"/>
        <w:numPr>
          <w:ilvl w:val="0"/>
          <w:numId w:val="1"/>
        </w:numPr>
        <w:overflowPunct w:val="true"/>
        <w:textAlignment w:val="baseline"/>
        <w:rPr>
          <w:lang w:val="sk-SK"/>
        </w:rPr>
      </w:pPr>
      <w:r>
        <w:rPr>
          <w:rFonts w:cs="Arial" w:ascii="Arial" w:hAnsi="Arial"/>
          <w:sz w:val="22"/>
          <w:szCs w:val="22"/>
          <w:lang w:val="sk-SK"/>
        </w:rPr>
        <w:t>Dodržanie času plnenia zo strany zhotoviteľa je závislé od riadneho a včasného poskytnutia</w:t>
      </w:r>
    </w:p>
    <w:p>
      <w:pPr>
        <w:pStyle w:val="Normal"/>
        <w:numPr>
          <w:ilvl w:val="0"/>
          <w:numId w:val="1"/>
        </w:numPr>
        <w:overflowPunct w:val="true"/>
        <w:textAlignment w:val="baseline"/>
        <w:rPr>
          <w:lang w:val="sk-SK"/>
        </w:rPr>
      </w:pPr>
      <w:r>
        <w:rPr>
          <w:rFonts w:cs="Arial" w:ascii="Arial" w:hAnsi="Arial"/>
          <w:sz w:val="22"/>
          <w:szCs w:val="22"/>
          <w:lang w:val="sk-SK"/>
        </w:rPr>
        <w:t>súčinnosti objednávateľa dohodnutého v tejto zmluve. Po dobu omeškania objednávateľa</w:t>
      </w:r>
    </w:p>
    <w:p>
      <w:pPr>
        <w:pStyle w:val="Normal"/>
        <w:numPr>
          <w:ilvl w:val="0"/>
          <w:numId w:val="1"/>
        </w:numPr>
        <w:overflowPunct w:val="true"/>
        <w:textAlignment w:val="baseline"/>
        <w:rPr>
          <w:lang w:val="sk-SK"/>
        </w:rPr>
      </w:pPr>
      <w:r>
        <w:rPr>
          <w:rFonts w:cs="Arial" w:ascii="Arial" w:hAnsi="Arial"/>
          <w:sz w:val="22"/>
          <w:szCs w:val="22"/>
          <w:lang w:val="sk-SK"/>
        </w:rPr>
        <w:t>s poskytnutím súčinnosti nie je zhotoviteľ v omeškaní so splnením záväzku, vtedy je doba</w:t>
      </w:r>
    </w:p>
    <w:p>
      <w:pPr>
        <w:pStyle w:val="Normal"/>
        <w:numPr>
          <w:ilvl w:val="0"/>
          <w:numId w:val="1"/>
        </w:numPr>
        <w:overflowPunct w:val="true"/>
        <w:textAlignment w:val="baseline"/>
        <w:rPr>
          <w:lang w:val="sk-SK"/>
        </w:rPr>
      </w:pPr>
      <w:r>
        <w:rPr>
          <w:rFonts w:cs="Arial" w:ascii="Arial" w:hAnsi="Arial"/>
          <w:sz w:val="22"/>
          <w:szCs w:val="22"/>
          <w:lang w:val="sk-SK"/>
        </w:rPr>
        <w:t>zhotovenia predĺžená o omeškania objednávateľa.</w:t>
      </w:r>
    </w:p>
    <w:p>
      <w:pPr>
        <w:pStyle w:val="Normal"/>
        <w:numPr>
          <w:ilvl w:val="0"/>
          <w:numId w:val="1"/>
        </w:numPr>
        <w:overflowPunct w:val="true"/>
        <w:textAlignment w:val="baseline"/>
        <w:rPr>
          <w:lang w:val="sk-SK"/>
        </w:rPr>
      </w:pPr>
      <w:r>
        <w:rPr>
          <w:rFonts w:cs="Arial" w:ascii="Arial" w:hAnsi="Arial"/>
          <w:b/>
          <w:bCs/>
          <w:sz w:val="22"/>
          <w:szCs w:val="22"/>
          <w:lang w:val="sk-SK"/>
        </w:rPr>
        <w:t>3.5</w:t>
      </w:r>
      <w:r>
        <w:rPr>
          <w:rFonts w:cs="Arial" w:ascii="Arial" w:hAnsi="Arial"/>
          <w:sz w:val="22"/>
          <w:szCs w:val="22"/>
          <w:lang w:val="sk-SK"/>
        </w:rPr>
        <w:t xml:space="preserve">  </w:t>
      </w:r>
      <w:r>
        <w:rPr>
          <w:rFonts w:cs="Arial" w:ascii="Arial" w:hAnsi="Arial"/>
          <w:sz w:val="22"/>
          <w:szCs w:val="22"/>
          <w:lang w:val="sk-SK" w:eastAsia="en-US"/>
        </w:rPr>
        <w:t>Lehota uvedená v bode 3.2 je  najneskoršie prípustná a neprekročiteľná s výnimkou:</w:t>
      </w:r>
    </w:p>
    <w:p>
      <w:pPr>
        <w:pStyle w:val="Normal"/>
        <w:ind w:left="397" w:hanging="0"/>
        <w:rPr>
          <w:lang w:val="sk-SK"/>
        </w:rPr>
      </w:pPr>
      <w:r>
        <w:rPr>
          <w:rFonts w:cs="Arial" w:ascii="Arial" w:hAnsi="Arial"/>
          <w:sz w:val="22"/>
          <w:szCs w:val="22"/>
          <w:lang w:val="sk-SK"/>
        </w:rPr>
        <w:t>- vyššej moci (neočakávané prírodné a iné javy),</w:t>
      </w:r>
    </w:p>
    <w:p>
      <w:pPr>
        <w:pStyle w:val="Normal"/>
        <w:ind w:left="397" w:hanging="0"/>
        <w:rPr>
          <w:lang w:val="sk-SK"/>
        </w:rPr>
      </w:pPr>
      <w:r>
        <w:rPr>
          <w:rFonts w:cs="Arial" w:ascii="Arial" w:hAnsi="Arial"/>
          <w:sz w:val="22"/>
          <w:szCs w:val="22"/>
          <w:lang w:val="sk-SK"/>
        </w:rPr>
        <w:t>- v prípade zmien v rozsahu podľa pokynov objednávateľa,</w:t>
      </w:r>
    </w:p>
    <w:p>
      <w:pPr>
        <w:pStyle w:val="Normal"/>
        <w:ind w:left="397" w:hanging="0"/>
        <w:rPr>
          <w:lang w:val="sk-SK"/>
        </w:rPr>
      </w:pPr>
      <w:r>
        <w:rPr>
          <w:rFonts w:cs="Arial" w:ascii="Arial" w:hAnsi="Arial"/>
          <w:sz w:val="22"/>
          <w:szCs w:val="22"/>
          <w:lang w:val="sk-SK"/>
        </w:rPr>
        <w:t>- vydania príkazov a zákazov orgánov verejnej správy, ak tieto neboli vyvolané/ spôsobené konaním zhotoviteľa.</w:t>
      </w:r>
    </w:p>
    <w:p>
      <w:pPr>
        <w:pStyle w:val="Normal"/>
        <w:rPr>
          <w:lang w:val="sk-SK"/>
        </w:rPr>
      </w:pPr>
      <w:r>
        <w:rPr>
          <w:rFonts w:cs="Arial" w:ascii="Arial" w:hAnsi="Arial"/>
          <w:b/>
          <w:bCs/>
          <w:sz w:val="22"/>
          <w:szCs w:val="22"/>
          <w:lang w:val="sk-SK"/>
        </w:rPr>
        <w:t>3.6</w:t>
      </w:r>
      <w:r>
        <w:rPr>
          <w:rFonts w:cs="Arial" w:ascii="Arial" w:hAnsi="Arial"/>
          <w:sz w:val="22"/>
          <w:szCs w:val="22"/>
          <w:lang w:val="sk-SK"/>
        </w:rPr>
        <w:t xml:space="preserve">  </w:t>
      </w:r>
      <w:r>
        <w:rPr>
          <w:rFonts w:cs="Arial" w:ascii="Arial" w:hAnsi="Arial"/>
          <w:sz w:val="22"/>
          <w:szCs w:val="22"/>
          <w:lang w:val="sk-SK" w:eastAsia="en-US"/>
        </w:rPr>
        <w:t xml:space="preserve">Predĺžené lehoty plnenia sa určia maximálne v preukázateľne nevyhnutnej dĺžke trvania </w:t>
      </w:r>
    </w:p>
    <w:p>
      <w:pPr>
        <w:pStyle w:val="Telotextu"/>
        <w:widowControl w:val="false"/>
        <w:tabs>
          <w:tab w:val="clear" w:pos="709"/>
          <w:tab w:val="right" w:pos="9585" w:leader="none"/>
        </w:tabs>
        <w:rPr>
          <w:lang w:val="sk-SK"/>
        </w:rPr>
      </w:pPr>
      <w:r>
        <w:rPr>
          <w:rFonts w:cs="Arial" w:ascii="Arial" w:hAnsi="Arial"/>
          <w:sz w:val="22"/>
          <w:szCs w:val="22"/>
          <w:lang w:val="sk-SK" w:eastAsia="en-US"/>
        </w:rPr>
        <w:t>okolnosti podľa bodu 3.5.</w:t>
      </w:r>
    </w:p>
    <w:p>
      <w:pPr>
        <w:pStyle w:val="Normal"/>
        <w:numPr>
          <w:ilvl w:val="0"/>
          <w:numId w:val="0"/>
        </w:numPr>
        <w:jc w:val="center"/>
        <w:outlineLvl w:val="0"/>
        <w:rPr>
          <w:lang w:val="sk-SK"/>
        </w:rPr>
      </w:pPr>
      <w:r>
        <w:rPr>
          <w:rFonts w:cs="Arial" w:ascii="Arial" w:hAnsi="Arial"/>
          <w:b/>
          <w:bCs/>
          <w:sz w:val="22"/>
          <w:szCs w:val="22"/>
          <w:lang w:val="sk-SK"/>
        </w:rPr>
        <w:t>IV. CENA</w:t>
      </w:r>
    </w:p>
    <w:p>
      <w:pPr>
        <w:pStyle w:val="Normal"/>
        <w:ind w:left="426" w:hanging="426"/>
        <w:jc w:val="both"/>
        <w:rPr>
          <w:lang w:val="sk-SK"/>
        </w:rPr>
      </w:pPr>
      <w:r>
        <w:rPr>
          <w:rFonts w:cs="Arial" w:ascii="Arial" w:hAnsi="Arial"/>
          <w:b/>
          <w:bCs/>
          <w:sz w:val="22"/>
          <w:szCs w:val="22"/>
          <w:lang w:val="sk-SK"/>
        </w:rPr>
        <w:t xml:space="preserve">4.1 </w:t>
      </w:r>
      <w:r>
        <w:rPr>
          <w:rFonts w:cs="Arial" w:ascii="Arial" w:hAnsi="Arial"/>
          <w:sz w:val="22"/>
          <w:szCs w:val="22"/>
          <w:lang w:val="sk-SK"/>
        </w:rPr>
        <w:t xml:space="preserve"> Cena za zhotovenie predmetu zmluvy v rozsahu článku II. tejto zmluvy je dohodou</w:t>
      </w:r>
    </w:p>
    <w:p>
      <w:pPr>
        <w:pStyle w:val="Normal"/>
        <w:ind w:left="426" w:hanging="426"/>
        <w:jc w:val="both"/>
        <w:rPr>
          <w:lang w:val="sk-SK"/>
        </w:rPr>
      </w:pPr>
      <w:r>
        <w:rPr>
          <w:rFonts w:cs="Arial" w:ascii="Arial" w:hAnsi="Arial"/>
          <w:sz w:val="22"/>
          <w:szCs w:val="22"/>
          <w:lang w:val="sk-SK"/>
        </w:rPr>
        <w:t>zmluvných strán v zmysle § 2 zákona č. 18/1996 Z. z. o cenách a vykonávacích predpisov</w:t>
      </w:r>
    </w:p>
    <w:p>
      <w:pPr>
        <w:pStyle w:val="Normal"/>
        <w:ind w:left="426" w:hanging="426"/>
        <w:jc w:val="both"/>
        <w:rPr>
          <w:lang w:val="sk-SK"/>
        </w:rPr>
      </w:pPr>
      <w:r>
        <w:rPr>
          <w:rFonts w:cs="Arial" w:ascii="Arial" w:hAnsi="Arial"/>
          <w:sz w:val="22"/>
          <w:szCs w:val="22"/>
          <w:lang w:val="sk-SK"/>
        </w:rPr>
        <w:t>v znení neskorších predpisov stanovená ako maximálna.</w:t>
      </w:r>
    </w:p>
    <w:p>
      <w:pPr>
        <w:pStyle w:val="Normal"/>
        <w:ind w:left="426" w:hanging="426"/>
        <w:rPr>
          <w:lang w:val="sk-SK"/>
        </w:rPr>
      </w:pPr>
      <w:r>
        <w:rPr>
          <w:rFonts w:cs="Arial" w:ascii="Arial" w:hAnsi="Arial"/>
          <w:b/>
          <w:bCs/>
          <w:sz w:val="22"/>
          <w:szCs w:val="22"/>
          <w:lang w:val="sk-SK"/>
        </w:rPr>
        <w:t>4.2</w:t>
      </w:r>
      <w:r>
        <w:rPr>
          <w:rFonts w:cs="Arial" w:ascii="Arial" w:hAnsi="Arial"/>
          <w:sz w:val="22"/>
          <w:szCs w:val="22"/>
          <w:lang w:val="sk-SK"/>
        </w:rPr>
        <w:t xml:space="preserve">  Celková cena za dielo je dohodnutá nasledovne:</w:t>
      </w:r>
    </w:p>
    <w:p>
      <w:pPr>
        <w:pStyle w:val="Normal"/>
        <w:ind w:left="426" w:hanging="426"/>
        <w:rPr>
          <w:lang w:val="sk-SK"/>
        </w:rPr>
      </w:pPr>
      <w:r>
        <w:rPr>
          <w:rFonts w:cs="Arial" w:ascii="Arial" w:hAnsi="Arial"/>
          <w:sz w:val="22"/>
          <w:szCs w:val="22"/>
          <w:lang w:val="sk-SK"/>
        </w:rPr>
        <w:t xml:space="preserve">   </w:t>
      </w:r>
    </w:p>
    <w:p>
      <w:pPr>
        <w:pStyle w:val="Normal"/>
        <w:ind w:left="1416" w:firstLine="708"/>
        <w:rPr>
          <w:lang w:val="sk-SK"/>
        </w:rPr>
      </w:pPr>
      <w:r>
        <w:rPr>
          <w:rFonts w:cs="Arial" w:ascii="Arial" w:hAnsi="Arial"/>
          <w:sz w:val="22"/>
          <w:szCs w:val="22"/>
          <w:lang w:val="sk-SK"/>
        </w:rPr>
        <w:t xml:space="preserve">Cena spolu za dodanie diela bez DPH:     </w:t>
      </w:r>
    </w:p>
    <w:p>
      <w:pPr>
        <w:pStyle w:val="Normal"/>
        <w:ind w:left="2124" w:hanging="0"/>
        <w:rPr>
          <w:lang w:val="sk-SK"/>
        </w:rPr>
      </w:pPr>
      <w:r>
        <w:rPr>
          <w:rFonts w:cs="Arial" w:ascii="Arial" w:hAnsi="Arial"/>
          <w:sz w:val="22"/>
          <w:szCs w:val="22"/>
          <w:lang w:val="sk-SK"/>
        </w:rPr>
        <w:t>DPH 20%</w:t>
        <w:tab/>
        <w:tab/>
        <w:tab/>
        <w:tab/>
        <w:t xml:space="preserve">   :              </w:t>
      </w:r>
    </w:p>
    <w:p>
      <w:pPr>
        <w:pStyle w:val="Normal"/>
        <w:pBdr>
          <w:bottom w:val="single" w:sz="4" w:space="1" w:color="000000"/>
        </w:pBdr>
        <w:ind w:left="1416" w:firstLine="708"/>
        <w:rPr>
          <w:lang w:val="sk-SK"/>
        </w:rPr>
      </w:pPr>
      <w:r>
        <w:rPr>
          <w:rFonts w:cs="Arial" w:ascii="Arial" w:hAnsi="Arial"/>
          <w:sz w:val="22"/>
          <w:szCs w:val="22"/>
          <w:lang w:val="sk-SK"/>
        </w:rPr>
        <w:t>Cena celkom vrátane DPH</w:t>
        <w:tab/>
        <w:tab/>
        <w:t xml:space="preserve">   :    </w:t>
      </w:r>
    </w:p>
    <w:p>
      <w:pPr>
        <w:pStyle w:val="Normal"/>
        <w:ind w:left="708" w:firstLine="708"/>
        <w:rPr>
          <w:lang w:val="sk-SK"/>
        </w:rPr>
      </w:pPr>
      <w:r>
        <w:rPr>
          <w:rFonts w:cs="Arial" w:ascii="Arial" w:hAnsi="Arial"/>
          <w:sz w:val="22"/>
          <w:szCs w:val="22"/>
          <w:lang w:val="sk-SK"/>
        </w:rPr>
        <w:t xml:space="preserve">Slovom:                                                                eur a   centov                      </w:t>
      </w:r>
    </w:p>
    <w:p>
      <w:pPr>
        <w:pStyle w:val="Normal"/>
        <w:jc w:val="both"/>
        <w:rPr>
          <w:rFonts w:ascii="Arial" w:hAnsi="Arial" w:cs="Arial"/>
          <w:sz w:val="22"/>
          <w:szCs w:val="22"/>
          <w:lang w:val="sk-SK"/>
        </w:rPr>
      </w:pPr>
      <w:r>
        <w:rPr>
          <w:rFonts w:cs="Arial" w:ascii="Arial" w:hAnsi="Arial"/>
          <w:sz w:val="22"/>
          <w:szCs w:val="22"/>
          <w:lang w:val="sk-SK"/>
        </w:rPr>
      </w:r>
    </w:p>
    <w:p>
      <w:pPr>
        <w:pStyle w:val="Normal"/>
        <w:ind w:left="426" w:hanging="426"/>
        <w:jc w:val="both"/>
        <w:rPr>
          <w:lang w:val="sk-SK"/>
        </w:rPr>
      </w:pPr>
      <w:r>
        <w:rPr>
          <w:rFonts w:cs="Arial" w:ascii="Arial" w:hAnsi="Arial"/>
          <w:b/>
          <w:bCs/>
          <w:sz w:val="22"/>
          <w:szCs w:val="22"/>
          <w:lang w:val="sk-SK"/>
        </w:rPr>
        <w:t>4.3</w:t>
      </w:r>
      <w:r>
        <w:rPr>
          <w:rFonts w:cs="Arial" w:ascii="Arial" w:hAnsi="Arial"/>
          <w:sz w:val="22"/>
          <w:szCs w:val="22"/>
          <w:lang w:val="sk-SK"/>
        </w:rPr>
        <w:t xml:space="preserve">  Cena obsahuje taktiež náklady na vybudovanie, prevádzku, údržbu a vypratanie</w:t>
      </w:r>
    </w:p>
    <w:p>
      <w:pPr>
        <w:pStyle w:val="Normal"/>
        <w:ind w:left="426" w:hanging="426"/>
        <w:jc w:val="both"/>
        <w:rPr>
          <w:lang w:val="sk-SK"/>
        </w:rPr>
      </w:pPr>
      <w:r>
        <w:rPr>
          <w:rFonts w:cs="Arial" w:ascii="Arial" w:hAnsi="Arial"/>
          <w:sz w:val="22"/>
          <w:szCs w:val="22"/>
          <w:lang w:val="sk-SK"/>
        </w:rPr>
        <w:t xml:space="preserve">zariadenia, odvoz a likvidáciu odpadov vzniknutých pri zhotovovaní diela. </w:t>
      </w:r>
    </w:p>
    <w:p>
      <w:pPr>
        <w:pStyle w:val="Normal"/>
        <w:ind w:left="426" w:hanging="426"/>
        <w:jc w:val="both"/>
        <w:rPr>
          <w:rFonts w:ascii="Arial" w:hAnsi="Arial" w:cs="Arial"/>
          <w:sz w:val="22"/>
          <w:szCs w:val="22"/>
          <w:lang w:val="sk-SK"/>
        </w:rPr>
      </w:pPr>
      <w:r>
        <w:rPr>
          <w:rFonts w:cs="Arial" w:ascii="Arial" w:hAnsi="Arial"/>
          <w:sz w:val="22"/>
          <w:szCs w:val="22"/>
          <w:lang w:val="sk-SK"/>
        </w:rPr>
      </w:r>
    </w:p>
    <w:p>
      <w:pPr>
        <w:pStyle w:val="Normal"/>
        <w:numPr>
          <w:ilvl w:val="0"/>
          <w:numId w:val="0"/>
        </w:numPr>
        <w:ind w:firstLine="4"/>
        <w:jc w:val="center"/>
        <w:outlineLvl w:val="0"/>
        <w:rPr>
          <w:lang w:val="sk-SK"/>
        </w:rPr>
      </w:pPr>
      <w:r>
        <w:rPr>
          <w:rFonts w:cs="Arial" w:ascii="Arial" w:hAnsi="Arial"/>
          <w:b/>
          <w:bCs/>
          <w:sz w:val="22"/>
          <w:szCs w:val="22"/>
          <w:lang w:val="sk-SK"/>
        </w:rPr>
        <w:t>V. PLATOBNÉ PODMIENKY</w:t>
      </w:r>
    </w:p>
    <w:p>
      <w:pPr>
        <w:pStyle w:val="ListParagraph"/>
        <w:ind w:left="0" w:hanging="0"/>
        <w:rPr>
          <w:lang w:val="sk-SK"/>
        </w:rPr>
      </w:pPr>
      <w:r>
        <w:rPr>
          <w:b/>
          <w:bCs/>
          <w:color w:val="000000"/>
          <w:sz w:val="22"/>
          <w:szCs w:val="22"/>
          <w:lang w:val="sk-SK"/>
        </w:rPr>
        <w:t>5.1</w:t>
      </w:r>
      <w:r>
        <w:rPr>
          <w:color w:val="000000"/>
          <w:sz w:val="22"/>
          <w:szCs w:val="22"/>
          <w:lang w:val="sk-SK"/>
        </w:rPr>
        <w:t xml:space="preserve">  Podkladom pre úhradu ceny za vykonané a odovzdané práce bude zhotoviteľom vystavená čiastková faktúra na základe objednávateľom potvrdeného súpisu vykonaných prác spracovaného overiteľným spôsobom v rozsahu skutočne zrealizovaných prác pri použití sadzieb uvedených v Ocenenom výkaze výmer (ocenený súpis prác v ponuke zhotoviteľa) v minimálnej výške 20 % finančného objemu (z ceny vrátane DPH)  vykonaných stavebných prác na diele z celkového finančného objemu diela v súlade s platnými predpismi, resp. v lehotách podľa zmluvy objednávateľa s poskytovateľom NFP.</w:t>
      </w:r>
    </w:p>
    <w:p>
      <w:pPr>
        <w:pStyle w:val="ListParagraph"/>
        <w:ind w:left="0" w:hanging="0"/>
        <w:rPr>
          <w:lang w:val="sk-SK"/>
        </w:rPr>
      </w:pPr>
      <w:r>
        <w:rPr>
          <w:b/>
          <w:bCs/>
          <w:sz w:val="22"/>
          <w:szCs w:val="22"/>
          <w:lang w:val="sk-SK"/>
        </w:rPr>
        <w:t>5.2</w:t>
      </w:r>
      <w:r>
        <w:rPr>
          <w:sz w:val="22"/>
          <w:szCs w:val="22"/>
          <w:lang w:val="sk-SK"/>
        </w:rPr>
        <w:t xml:space="preserve">  Lehota splatnosti faktúr je 30 dní od ich doručenia objednávateľovi.</w:t>
      </w:r>
    </w:p>
    <w:p>
      <w:pPr>
        <w:pStyle w:val="ListParagraph"/>
        <w:ind w:left="0" w:hanging="0"/>
        <w:rPr>
          <w:lang w:val="sk-SK"/>
        </w:rPr>
      </w:pPr>
      <w:r>
        <w:rPr>
          <w:b/>
          <w:bCs/>
          <w:sz w:val="22"/>
          <w:szCs w:val="22"/>
          <w:lang w:val="sk-SK"/>
        </w:rPr>
        <w:t>5.3</w:t>
      </w:r>
      <w:r>
        <w:rPr>
          <w:sz w:val="22"/>
          <w:szCs w:val="22"/>
          <w:lang w:val="sk-SK"/>
        </w:rPr>
        <w:t xml:space="preserve">  Cenu za zhotovenie diela uhradí objednávateľ na základe vystavenej  faktúry, pričom    </w:t>
      </w:r>
    </w:p>
    <w:p>
      <w:pPr>
        <w:pStyle w:val="ListParagraph"/>
        <w:ind w:left="0" w:hanging="0"/>
        <w:rPr>
          <w:lang w:val="sk-SK"/>
        </w:rPr>
      </w:pPr>
      <w:r>
        <w:rPr>
          <w:sz w:val="22"/>
          <w:szCs w:val="22"/>
          <w:lang w:val="sk-SK"/>
        </w:rPr>
        <w:t>konečná faktúra, ktorú zhotoviteľ vystaví ihneď po odovzdaní diela a podpísaní zápisnice o odovzdaní diela bez vád a nedorobkov je splatná do 30 dní od jej doručenia objednávateľovi.</w:t>
      </w:r>
    </w:p>
    <w:p>
      <w:pPr>
        <w:pStyle w:val="ListParagraph"/>
        <w:tabs>
          <w:tab w:val="clear" w:pos="709"/>
          <w:tab w:val="left" w:pos="390" w:leader="none"/>
        </w:tabs>
        <w:ind w:left="0" w:hanging="0"/>
        <w:rPr>
          <w:lang w:val="sk-SK"/>
        </w:rPr>
      </w:pPr>
      <w:r>
        <w:rPr>
          <w:b/>
          <w:bCs/>
          <w:sz w:val="22"/>
          <w:szCs w:val="22"/>
          <w:lang w:val="sk-SK" w:eastAsia="en-US"/>
        </w:rPr>
        <w:t>5.4</w:t>
      </w:r>
      <w:r>
        <w:rPr>
          <w:sz w:val="22"/>
          <w:szCs w:val="22"/>
          <w:lang w:val="sk-SK" w:eastAsia="en-US"/>
        </w:rPr>
        <w:t xml:space="preserve">  V prípade, že v protokole o odovzdaní a prevzatí diela budú uvedené vady a nedorobky, faktúra za dodávku bude uhradená do výšky 95 % fakturovanej ceny diela. Zvyšok fakturovanej ceny objednávateľ uhradí do 30 dní po podpísaní zápisnice o odstránení vád a nedorobkov.</w:t>
      </w:r>
    </w:p>
    <w:p>
      <w:pPr>
        <w:pStyle w:val="ListParagraph"/>
        <w:ind w:left="0" w:hanging="0"/>
        <w:rPr>
          <w:lang w:val="sk-SK"/>
        </w:rPr>
      </w:pPr>
      <w:r>
        <w:rPr>
          <w:b/>
          <w:bCs/>
          <w:sz w:val="22"/>
          <w:szCs w:val="22"/>
          <w:lang w:val="sk-SK"/>
        </w:rPr>
        <w:t>5.5</w:t>
      </w:r>
      <w:r>
        <w:rPr>
          <w:sz w:val="22"/>
          <w:szCs w:val="22"/>
          <w:lang w:val="sk-SK"/>
        </w:rPr>
        <w:t xml:space="preserve">  Zmluvné strany sa dohodli, že na zhotovenie diela nebude poskytnutý preddavok od objednávateľa.</w:t>
      </w:r>
    </w:p>
    <w:p>
      <w:pPr>
        <w:pStyle w:val="Normal"/>
        <w:numPr>
          <w:ilvl w:val="0"/>
          <w:numId w:val="0"/>
        </w:numPr>
        <w:jc w:val="center"/>
        <w:outlineLvl w:val="0"/>
        <w:rPr>
          <w:lang w:val="sk-SK"/>
        </w:rPr>
      </w:pPr>
      <w:r>
        <w:rPr>
          <w:rFonts w:cs="Arial" w:ascii="Arial" w:hAnsi="Arial"/>
          <w:b/>
          <w:bCs/>
          <w:sz w:val="22"/>
          <w:szCs w:val="22"/>
          <w:lang w:val="sk-SK"/>
        </w:rPr>
        <w:t>VI. PODMIENKY USKUTOČNENIA PRÁC</w:t>
      </w:r>
    </w:p>
    <w:p>
      <w:pPr>
        <w:pStyle w:val="ListParagraph"/>
        <w:ind w:left="0" w:hanging="0"/>
        <w:rPr>
          <w:lang w:val="sk-SK"/>
        </w:rPr>
      </w:pPr>
      <w:r>
        <w:rPr>
          <w:b/>
          <w:bCs/>
          <w:sz w:val="22"/>
          <w:szCs w:val="22"/>
          <w:lang w:val="sk-SK"/>
        </w:rPr>
        <w:t>6.1</w:t>
      </w:r>
      <w:r>
        <w:rPr>
          <w:sz w:val="22"/>
          <w:szCs w:val="22"/>
          <w:lang w:val="sk-SK"/>
        </w:rPr>
        <w:t xml:space="preserve">  Zhotoviteľ sa zaväzuje uskutočniť práce vymedzené touto zmluvou vo vlastnom mene,  na vlastnú zodpovednosť,  na svoje náklady a na vlastné nebezpečenstvo. </w:t>
      </w:r>
    </w:p>
    <w:p>
      <w:pPr>
        <w:pStyle w:val="ListParagraph"/>
        <w:numPr>
          <w:ilvl w:val="0"/>
          <w:numId w:val="0"/>
        </w:numPr>
        <w:ind w:left="0" w:hanging="0"/>
        <w:outlineLvl w:val="0"/>
        <w:rPr>
          <w:lang w:val="sk-SK"/>
        </w:rPr>
      </w:pPr>
      <w:r>
        <w:rPr>
          <w:b/>
          <w:bCs/>
          <w:sz w:val="22"/>
          <w:szCs w:val="22"/>
          <w:lang w:val="sk-SK"/>
        </w:rPr>
        <w:t>6.2</w:t>
      </w:r>
      <w:r>
        <w:rPr>
          <w:sz w:val="22"/>
          <w:szCs w:val="22"/>
          <w:lang w:val="sk-SK"/>
        </w:rPr>
        <w:t xml:space="preserve">  Zhotoviteľ vyhlasuje, že  má odbornú spôsobilosť a oprávnenie na vykonávanie prác týkajúcich sa predmetu zmluvy.</w:t>
      </w:r>
    </w:p>
    <w:p>
      <w:pPr>
        <w:pStyle w:val="ListParagraph"/>
        <w:numPr>
          <w:ilvl w:val="0"/>
          <w:numId w:val="0"/>
        </w:numPr>
        <w:ind w:left="0" w:hanging="0"/>
        <w:outlineLvl w:val="0"/>
        <w:rPr>
          <w:lang w:val="sk-SK"/>
        </w:rPr>
      </w:pPr>
      <w:r>
        <w:rPr>
          <w:b/>
          <w:bCs/>
          <w:sz w:val="22"/>
          <w:szCs w:val="22"/>
          <w:lang w:val="sk-SK"/>
        </w:rPr>
        <w:t>6.3</w:t>
      </w:r>
      <w:r>
        <w:rPr>
          <w:sz w:val="22"/>
          <w:szCs w:val="22"/>
          <w:lang w:val="sk-SK"/>
        </w:rPr>
        <w:t xml:space="preserve">  Zhotoviteľ sa zaväzuje, že práce uskutoční v rozsahu a za podmienok dojednaných v tejto zmluve, v požadovanej kvalite, že pri plnení predmetu tejto zmluvy bude postupovať s odbornou starostlivosťou, bude dodržiavať všeobecne záväzné právne predpisy, technické normy a podmienky tejto zmluvy.</w:t>
      </w:r>
    </w:p>
    <w:p>
      <w:pPr>
        <w:pStyle w:val="ListParagraph"/>
        <w:numPr>
          <w:ilvl w:val="0"/>
          <w:numId w:val="0"/>
        </w:numPr>
        <w:tabs>
          <w:tab w:val="clear" w:pos="709"/>
          <w:tab w:val="left" w:pos="390" w:leader="none"/>
        </w:tabs>
        <w:ind w:left="0" w:hanging="0"/>
        <w:outlineLvl w:val="0"/>
        <w:rPr>
          <w:lang w:val="sk-SK"/>
        </w:rPr>
      </w:pPr>
      <w:r>
        <w:rPr>
          <w:b/>
          <w:bCs/>
          <w:sz w:val="22"/>
          <w:szCs w:val="22"/>
          <w:lang w:val="sk-SK"/>
        </w:rPr>
        <w:t>6.4</w:t>
      </w:r>
      <w:r>
        <w:rPr>
          <w:sz w:val="22"/>
          <w:szCs w:val="22"/>
          <w:lang w:val="sk-SK"/>
        </w:rPr>
        <w:t xml:space="preserve">  Zhotoviteľ zodpovedá za bezpečnosť a ochranu zdravia pri práci pracovníkov pracujúcich na stavbe a tam pohybujúcich sa tretích osôb, za dodržiavanie protipožiarnych opatrení a za škody, ktoré by mohli vzniknúť na majetku objednávateľa alebo tretích osôb.</w:t>
      </w:r>
    </w:p>
    <w:p>
      <w:pPr>
        <w:pStyle w:val="ListParagraph"/>
        <w:numPr>
          <w:ilvl w:val="0"/>
          <w:numId w:val="0"/>
        </w:numPr>
        <w:ind w:left="0" w:hanging="0"/>
        <w:outlineLvl w:val="0"/>
        <w:rPr>
          <w:lang w:val="sk-SK"/>
        </w:rPr>
      </w:pPr>
      <w:r>
        <w:rPr>
          <w:b/>
          <w:bCs/>
          <w:sz w:val="22"/>
          <w:szCs w:val="22"/>
          <w:lang w:val="sk-SK"/>
        </w:rPr>
        <w:t>6.5</w:t>
      </w:r>
      <w:r>
        <w:rPr>
          <w:sz w:val="22"/>
          <w:szCs w:val="22"/>
          <w:lang w:val="sk-SK"/>
        </w:rPr>
        <w:t xml:space="preserve">  Zhotoviteľ zodpovedá za čistotu a poriadok na mieste uskutočňovania prác. Pri uskutočňovaní prác sa bude usilovať o zníženie hlučnosti a prašnosti.</w:t>
      </w:r>
    </w:p>
    <w:p>
      <w:pPr>
        <w:pStyle w:val="ListParagraph"/>
        <w:numPr>
          <w:ilvl w:val="0"/>
          <w:numId w:val="0"/>
        </w:numPr>
        <w:ind w:left="0" w:hanging="0"/>
        <w:outlineLvl w:val="0"/>
        <w:rPr>
          <w:lang w:val="sk-SK"/>
        </w:rPr>
      </w:pPr>
      <w:r>
        <w:rPr>
          <w:b/>
          <w:bCs/>
          <w:sz w:val="22"/>
          <w:szCs w:val="22"/>
          <w:lang w:val="sk-SK"/>
        </w:rPr>
        <w:t>6.6</w:t>
      </w:r>
      <w:r>
        <w:rPr>
          <w:sz w:val="22"/>
          <w:szCs w:val="22"/>
          <w:lang w:val="sk-SK"/>
        </w:rPr>
        <w:t xml:space="preserve">  Zhotoviteľ bude pravidelne informovať objednávateľa o priebehu prác.</w:t>
      </w:r>
    </w:p>
    <w:p>
      <w:pPr>
        <w:pStyle w:val="ListParagraph"/>
        <w:numPr>
          <w:ilvl w:val="0"/>
          <w:numId w:val="0"/>
        </w:numPr>
        <w:ind w:left="0" w:hanging="0"/>
        <w:outlineLvl w:val="0"/>
        <w:rPr>
          <w:lang w:val="sk-SK"/>
        </w:rPr>
      </w:pPr>
      <w:r>
        <w:rPr>
          <w:b/>
          <w:bCs/>
          <w:sz w:val="22"/>
          <w:szCs w:val="22"/>
          <w:lang w:val="sk-SK"/>
        </w:rPr>
        <w:t>6.7</w:t>
      </w:r>
      <w:r>
        <w:rPr>
          <w:sz w:val="22"/>
          <w:szCs w:val="22"/>
          <w:lang w:val="sk-SK"/>
        </w:rPr>
        <w:t xml:space="preserve">  Objednávateľ bude pravidelne osobne a cestou stavebného dozoru kontrolovať spôsob a postup zhotovovania diela a o tomto vykonávať zápisy do stavebného denníka, ktorý je povinný viesť zhotoviteľ diela.</w:t>
      </w:r>
    </w:p>
    <w:p>
      <w:pPr>
        <w:pStyle w:val="ListParagraph"/>
        <w:numPr>
          <w:ilvl w:val="0"/>
          <w:numId w:val="0"/>
        </w:numPr>
        <w:ind w:left="0" w:hanging="0"/>
        <w:outlineLvl w:val="0"/>
        <w:rPr>
          <w:lang w:val="sk-SK"/>
        </w:rPr>
      </w:pPr>
      <w:r>
        <w:rPr>
          <w:b/>
          <w:bCs/>
          <w:sz w:val="22"/>
          <w:szCs w:val="22"/>
          <w:lang w:val="sk-SK"/>
        </w:rPr>
        <w:t>6.8</w:t>
      </w:r>
      <w:r>
        <w:rPr>
          <w:sz w:val="22"/>
          <w:szCs w:val="22"/>
          <w:lang w:val="sk-SK"/>
        </w:rPr>
        <w:t xml:space="preserve">  Objednávateľ odovzdá zhotoviteľovi stavenisko</w:t>
      </w:r>
      <w:r>
        <w:rPr>
          <w:color w:val="000000"/>
          <w:sz w:val="22"/>
          <w:szCs w:val="22"/>
          <w:lang w:val="sk-SK"/>
        </w:rPr>
        <w:t xml:space="preserve"> 7 dní</w:t>
      </w:r>
      <w:r>
        <w:rPr>
          <w:sz w:val="22"/>
          <w:szCs w:val="22"/>
          <w:lang w:val="sk-SK"/>
        </w:rPr>
        <w:t xml:space="preserve"> pred začatím prác o čom vykoná zápis do stavebného denníka. Zhotoviteľ vyprace stavenisko do 10 dní po odovzdaní diela. Objednávateľ vyvesením oznamu a upozorní obyvateľov obce, že na stavenisko je vstup obyvateľov obce - návštevníkov  zakázaný a v prípade, že tento zákaz porušia a následne dôjde k úrazu, tak zhotoviteľ diela nenesie za toto zodpovednosť.</w:t>
      </w:r>
    </w:p>
    <w:p>
      <w:pPr>
        <w:pStyle w:val="ListParagraph"/>
        <w:numPr>
          <w:ilvl w:val="0"/>
          <w:numId w:val="0"/>
        </w:numPr>
        <w:ind w:left="0" w:hanging="0"/>
        <w:outlineLvl w:val="0"/>
        <w:rPr>
          <w:lang w:val="sk-SK"/>
        </w:rPr>
      </w:pPr>
      <w:r>
        <w:rPr>
          <w:b/>
          <w:bCs/>
          <w:sz w:val="22"/>
          <w:szCs w:val="22"/>
          <w:lang w:val="sk-SK"/>
        </w:rPr>
        <w:t xml:space="preserve">6.9  </w:t>
      </w:r>
      <w:r>
        <w:rPr>
          <w:sz w:val="22"/>
          <w:szCs w:val="22"/>
          <w:lang w:val="sk-SK"/>
        </w:rPr>
        <w:t xml:space="preserve">Zhotoviteľ odovzdá a objednávateľ prevezme riadne dokončené zhotovené dielo. Zhotoviteľ cestou stavebného denníka, a to vopred 3 pracovné dni,  oznámi pripravenosť diela k celkovému odovzdaniu. Na základe tohto oznámenia objednávateľ určí termín preberacieho konania, ktoré nemôže byť viac ako 7 dní od oznámenia zhotoviteľa o ukončení diela. O odovzdaní a prebratí diela zmluvné strany spíšu protokol. </w:t>
      </w:r>
    </w:p>
    <w:p>
      <w:pPr>
        <w:pStyle w:val="ListParagraph"/>
        <w:numPr>
          <w:ilvl w:val="0"/>
          <w:numId w:val="0"/>
        </w:numPr>
        <w:ind w:left="0" w:hanging="0"/>
        <w:outlineLvl w:val="0"/>
        <w:rPr>
          <w:lang w:val="sk-SK"/>
        </w:rPr>
      </w:pPr>
      <w:r>
        <w:rPr>
          <w:b/>
          <w:bCs/>
          <w:sz w:val="22"/>
          <w:szCs w:val="22"/>
          <w:lang w:val="sk-SK"/>
        </w:rPr>
        <w:t xml:space="preserve">6.10 </w:t>
      </w:r>
      <w:r>
        <w:rPr>
          <w:sz w:val="22"/>
          <w:szCs w:val="22"/>
          <w:lang w:val="sk-SK"/>
        </w:rPr>
        <w:t>Zhotoviteľ odovzdá objednávateľovi tri pracovné dni pred odovzdaním diela stavebný denník, 1x projektovú dokumentáciu  skutočného vyhotovenia stavby, geometrické zameranie  dokončenej stavby,  tepelnotechnické a energetické posúdenie zhotovenej stavby, doklady o likvidácii odpadov, certifikáty a pasporty zabudovaných materiálov a zariadení, doklady o vykonaných skúškach a revízne správy, záručné listy, návody na obsluhu k dodaným zariadeniam.</w:t>
      </w:r>
    </w:p>
    <w:p>
      <w:pPr>
        <w:pStyle w:val="ListParagraph"/>
        <w:numPr>
          <w:ilvl w:val="0"/>
          <w:numId w:val="0"/>
        </w:numPr>
        <w:ind w:left="0" w:hanging="0"/>
        <w:outlineLvl w:val="0"/>
        <w:rPr>
          <w:lang w:val="sk-SK"/>
        </w:rPr>
      </w:pPr>
      <w:r>
        <w:rPr>
          <w:b/>
          <w:bCs/>
          <w:sz w:val="22"/>
          <w:szCs w:val="22"/>
          <w:lang w:val="sk-SK"/>
        </w:rPr>
        <w:t>6.11</w:t>
      </w:r>
      <w:r>
        <w:rPr>
          <w:sz w:val="22"/>
          <w:szCs w:val="22"/>
          <w:lang w:val="sk-SK"/>
        </w:rPr>
        <w:t xml:space="preserve"> Objednávateľ zabezpečí kolaudáciu zhotoveného diela v súlade s vydaným stavebným povolením. Zhotoviteľ sa zaväzuje zúčastniť a spolupôsobiť v kolaudačnom konaní.</w:t>
      </w:r>
    </w:p>
    <w:p>
      <w:pPr>
        <w:pStyle w:val="Normal"/>
        <w:rPr>
          <w:rFonts w:ascii="Arial" w:hAnsi="Arial" w:cs="Arial"/>
          <w:sz w:val="22"/>
          <w:szCs w:val="22"/>
          <w:lang w:val="sk-SK"/>
        </w:rPr>
      </w:pPr>
      <w:r>
        <w:rPr>
          <w:rFonts w:cs="Arial" w:ascii="Arial" w:hAnsi="Arial"/>
          <w:sz w:val="22"/>
          <w:szCs w:val="22"/>
          <w:lang w:val="sk-SK"/>
        </w:rPr>
      </w:r>
    </w:p>
    <w:p>
      <w:pPr>
        <w:pStyle w:val="Normal"/>
        <w:numPr>
          <w:ilvl w:val="0"/>
          <w:numId w:val="0"/>
        </w:numPr>
        <w:jc w:val="center"/>
        <w:outlineLvl w:val="0"/>
        <w:rPr>
          <w:lang w:val="sk-SK"/>
        </w:rPr>
      </w:pPr>
      <w:r>
        <w:rPr>
          <w:rFonts w:cs="Arial" w:ascii="Arial" w:hAnsi="Arial"/>
          <w:b/>
          <w:bCs/>
          <w:sz w:val="22"/>
          <w:szCs w:val="22"/>
          <w:lang w:val="sk-SK"/>
        </w:rPr>
        <w:t>VII.  ZÁRUČNÁ DOBA - ZODPOVEDNOSŤ ZA VADY</w:t>
      </w:r>
    </w:p>
    <w:p>
      <w:pPr>
        <w:pStyle w:val="ListParagraph"/>
        <w:ind w:left="0" w:hanging="0"/>
        <w:jc w:val="both"/>
        <w:rPr>
          <w:lang w:val="sk-SK"/>
        </w:rPr>
      </w:pPr>
      <w:r>
        <w:rPr>
          <w:b/>
          <w:bCs/>
          <w:sz w:val="22"/>
          <w:szCs w:val="22"/>
          <w:lang w:val="sk-SK"/>
        </w:rPr>
        <w:t>7.1</w:t>
      </w:r>
      <w:r>
        <w:rPr>
          <w:sz w:val="22"/>
          <w:szCs w:val="22"/>
          <w:lang w:val="sk-SK"/>
        </w:rPr>
        <w:t xml:space="preserve">  Zhotoviteľ zodpovedá za to, že predmet tejto zmluvy je zhotovený podľa podmienok zmluvy a technologických postupov a že počas záručnej doby bude mať vlastnosti dohodnuté v tejto zmluve a záručných listoch zabudovaných výrobkov.</w:t>
      </w:r>
    </w:p>
    <w:p>
      <w:pPr>
        <w:pStyle w:val="ListParagraph"/>
        <w:ind w:left="0" w:hanging="0"/>
        <w:jc w:val="both"/>
        <w:rPr>
          <w:lang w:val="sk-SK"/>
        </w:rPr>
      </w:pPr>
      <w:r>
        <w:rPr>
          <w:b/>
          <w:bCs/>
          <w:sz w:val="22"/>
          <w:szCs w:val="22"/>
          <w:lang w:val="sk-SK"/>
        </w:rPr>
        <w:t>7.2</w:t>
      </w:r>
      <w:r>
        <w:rPr>
          <w:sz w:val="22"/>
          <w:szCs w:val="22"/>
          <w:lang w:val="sk-SK"/>
        </w:rPr>
        <w:t xml:space="preserve">  Zhotoviteľ zodpovedá za vady, ktoré má predmet plnenia v čase jeho odovzdania objednávateľovi. V prípade vyskytnutia sa vád na výrobkoch, ktoré budú zabudované, zhotoviteľ zabezpečí vybavenie reklamácie.</w:t>
      </w:r>
    </w:p>
    <w:p>
      <w:pPr>
        <w:pStyle w:val="ListParagraph"/>
        <w:ind w:left="0" w:hanging="0"/>
        <w:jc w:val="both"/>
        <w:rPr>
          <w:lang w:val="sk-SK"/>
        </w:rPr>
      </w:pPr>
      <w:r>
        <w:rPr>
          <w:b/>
          <w:bCs/>
          <w:sz w:val="22"/>
          <w:szCs w:val="22"/>
          <w:lang w:val="sk-SK"/>
        </w:rPr>
        <w:t>7.3</w:t>
      </w:r>
      <w:r>
        <w:rPr>
          <w:sz w:val="22"/>
          <w:szCs w:val="22"/>
          <w:lang w:val="sk-SK"/>
        </w:rPr>
        <w:t xml:space="preserve">  Záručná doba za vykonané práce na diele je 60 mesiacov. Záručná lehota začína plynúť odo dňa odovzdania diela objednávateľovi. </w:t>
      </w:r>
    </w:p>
    <w:p>
      <w:pPr>
        <w:pStyle w:val="ListParagraph"/>
        <w:ind w:left="0" w:hanging="0"/>
        <w:jc w:val="both"/>
        <w:rPr>
          <w:lang w:val="sk-SK"/>
        </w:rPr>
      </w:pPr>
      <w:r>
        <w:rPr>
          <w:b/>
          <w:bCs/>
          <w:sz w:val="22"/>
          <w:szCs w:val="22"/>
          <w:lang w:val="sk-SK"/>
        </w:rPr>
        <w:t>7.4</w:t>
      </w:r>
      <w:r>
        <w:rPr>
          <w:sz w:val="22"/>
          <w:szCs w:val="22"/>
          <w:lang w:val="sk-SK"/>
        </w:rPr>
        <w:t xml:space="preserve">  Zhotoviteľ sa zaväzuje nastúpiť na odstránenie prípadných vád predmetu plnenia počas záručnej doby bez zbytočného odkladu, najneskôr však do 14 dní odo dňa doručenia písomnej reklamácie objednávateľa. </w:t>
      </w:r>
    </w:p>
    <w:p>
      <w:pPr>
        <w:pStyle w:val="ListParagraph"/>
        <w:ind w:left="0" w:hanging="0"/>
        <w:jc w:val="both"/>
        <w:rPr>
          <w:lang w:val="sk-SK"/>
        </w:rPr>
      </w:pPr>
      <w:r>
        <w:rPr>
          <w:b/>
          <w:bCs/>
          <w:sz w:val="22"/>
          <w:szCs w:val="22"/>
          <w:lang w:val="sk-SK"/>
        </w:rPr>
        <w:t xml:space="preserve">7.5 </w:t>
      </w:r>
      <w:r>
        <w:rPr>
          <w:sz w:val="22"/>
          <w:szCs w:val="22"/>
          <w:lang w:val="sk-SK"/>
        </w:rPr>
        <w:t xml:space="preserve"> V prípade vyskytnutia sa neodstrániteľnej vady predmetu plnenia, zhotoviteľ sa zaväzuje, podľa povahy vady, vrátiť primeranú časť ceny za dielo, alebo vymeniť, opraviť vadnú časť diela v objednávateľom stanovenom termíne.</w:t>
      </w:r>
    </w:p>
    <w:p>
      <w:pPr>
        <w:pStyle w:val="ListParagraph"/>
        <w:ind w:left="0" w:hanging="0"/>
        <w:jc w:val="both"/>
        <w:rPr>
          <w:lang w:val="sk-SK"/>
        </w:rPr>
      </w:pPr>
      <w:r>
        <w:rPr>
          <w:b/>
          <w:bCs/>
          <w:sz w:val="22"/>
          <w:szCs w:val="22"/>
          <w:lang w:val="sk-SK"/>
        </w:rPr>
        <w:t xml:space="preserve">7.6  </w:t>
      </w:r>
      <w:r>
        <w:rPr>
          <w:sz w:val="22"/>
          <w:szCs w:val="22"/>
          <w:lang w:val="sk-SK"/>
        </w:rPr>
        <w:t>Objednávateľ sa zaväzuje, že prípadnú reklamáciu vady diela uplatní bezodkladne po jej zistení písomnou formou do rúk oprávneného zástupcu zhotoviteľa podľa čl. I. tejto zmluvy.</w:t>
      </w:r>
    </w:p>
    <w:p>
      <w:pPr>
        <w:pStyle w:val="ListParagraph"/>
        <w:ind w:left="0" w:hanging="0"/>
        <w:jc w:val="both"/>
        <w:rPr>
          <w:lang w:val="sk-SK"/>
        </w:rPr>
      </w:pPr>
      <w:r>
        <w:rPr>
          <w:b/>
          <w:bCs/>
          <w:sz w:val="22"/>
          <w:szCs w:val="22"/>
          <w:lang w:val="sk-SK"/>
        </w:rPr>
        <w:t xml:space="preserve">7.7 </w:t>
      </w:r>
      <w:r>
        <w:rPr>
          <w:sz w:val="22"/>
          <w:szCs w:val="22"/>
          <w:lang w:val="sk-SK"/>
        </w:rPr>
        <w:t xml:space="preserve"> Nebezpečenstvo vzniku škody na predmete plnenia prechádza na objednávateľa odovzdaním diela alebo jeho časti.</w:t>
      </w:r>
    </w:p>
    <w:p>
      <w:pPr>
        <w:pStyle w:val="ListParagraph"/>
        <w:ind w:left="0" w:hanging="0"/>
        <w:jc w:val="both"/>
        <w:rPr>
          <w:lang w:val="sk-SK"/>
        </w:rPr>
      </w:pPr>
      <w:r>
        <w:rPr>
          <w:b/>
          <w:bCs/>
          <w:sz w:val="22"/>
          <w:szCs w:val="22"/>
          <w:lang w:val="sk-SK"/>
        </w:rPr>
        <w:t>7.8</w:t>
      </w:r>
      <w:r>
        <w:rPr>
          <w:sz w:val="22"/>
          <w:szCs w:val="22"/>
          <w:lang w:val="sk-SK"/>
        </w:rPr>
        <w:t xml:space="preserve">  Uplatnením nárokov plynúcich zo zodpovednosti za vady nie je dotknuté právo na náhradu škody.</w:t>
      </w:r>
    </w:p>
    <w:p>
      <w:pPr>
        <w:pStyle w:val="Normal"/>
        <w:numPr>
          <w:ilvl w:val="0"/>
          <w:numId w:val="0"/>
        </w:numPr>
        <w:ind w:firstLine="4"/>
        <w:jc w:val="center"/>
        <w:outlineLvl w:val="0"/>
        <w:rPr>
          <w:lang w:val="sk-SK"/>
        </w:rPr>
      </w:pPr>
      <w:r>
        <w:rPr>
          <w:rFonts w:cs="Arial" w:ascii="Arial" w:hAnsi="Arial"/>
          <w:b/>
          <w:bCs/>
          <w:sz w:val="22"/>
          <w:szCs w:val="22"/>
          <w:lang w:val="sk-SK"/>
        </w:rPr>
        <w:t>VIII.  ZMLUVNÁ POKUTA</w:t>
      </w:r>
    </w:p>
    <w:p>
      <w:pPr>
        <w:pStyle w:val="Normal"/>
        <w:jc w:val="both"/>
        <w:rPr>
          <w:lang w:val="sk-SK"/>
        </w:rPr>
      </w:pPr>
      <w:r>
        <w:rPr>
          <w:rFonts w:cs="Arial" w:ascii="Arial" w:hAnsi="Arial"/>
          <w:b/>
          <w:bCs/>
          <w:sz w:val="22"/>
          <w:szCs w:val="22"/>
          <w:lang w:val="sk-SK"/>
        </w:rPr>
        <w:t xml:space="preserve">8.1 </w:t>
      </w:r>
      <w:r>
        <w:rPr>
          <w:rFonts w:cs="Arial" w:ascii="Arial" w:hAnsi="Arial"/>
          <w:sz w:val="22"/>
          <w:szCs w:val="22"/>
          <w:lang w:val="sk-SK"/>
        </w:rPr>
        <w:t xml:space="preserve"> Ak zhotoviteľ nesplní predmet tejto zmluvy riadne a včas, objednávateľ môže požadovať zaplatenie zmluvnej pokuty vo výške 0,05% z dohodnutej ceny diela za každý deň omeškania. </w:t>
      </w:r>
    </w:p>
    <w:p>
      <w:pPr>
        <w:pStyle w:val="Normal"/>
        <w:jc w:val="both"/>
        <w:rPr>
          <w:lang w:val="sk-SK"/>
        </w:rPr>
      </w:pPr>
      <w:r>
        <w:rPr>
          <w:rFonts w:cs="Arial" w:ascii="Arial" w:hAnsi="Arial"/>
          <w:b/>
          <w:bCs/>
          <w:sz w:val="22"/>
          <w:szCs w:val="22"/>
          <w:lang w:val="sk-SK"/>
        </w:rPr>
        <w:t xml:space="preserve">8.2 </w:t>
      </w:r>
      <w:r>
        <w:rPr>
          <w:rFonts w:cs="Arial" w:ascii="Arial" w:hAnsi="Arial"/>
          <w:sz w:val="22"/>
          <w:szCs w:val="22"/>
          <w:lang w:val="sk-SK"/>
        </w:rPr>
        <w:t xml:space="preserve"> Zhotoviteľ môže požadovať od objednávateľa zaplatenie úrokov z omeškania vo výške 0,05% z dlžnej sumy za každý deň omeškania neuhradenej faktúry v prípade, že k omeškaniu nedošlo z dôvodu overovania u poskytovateľa NFP. </w:t>
      </w:r>
    </w:p>
    <w:p>
      <w:pPr>
        <w:pStyle w:val="Normal"/>
        <w:jc w:val="both"/>
        <w:rPr>
          <w:lang w:val="sk-SK"/>
        </w:rPr>
      </w:pPr>
      <w:r>
        <w:rPr>
          <w:rFonts w:cs="Arial" w:ascii="Arial" w:hAnsi="Arial"/>
          <w:b/>
          <w:bCs/>
          <w:sz w:val="22"/>
          <w:szCs w:val="22"/>
          <w:lang w:val="sk-SK"/>
        </w:rPr>
        <w:t xml:space="preserve">8.3  </w:t>
      </w:r>
      <w:r>
        <w:rPr>
          <w:rFonts w:cs="Arial" w:ascii="Arial" w:hAnsi="Arial"/>
          <w:sz w:val="22"/>
          <w:szCs w:val="22"/>
          <w:lang w:val="sk-SK"/>
        </w:rPr>
        <w:t>Zaplatením zmluvnej pokuty nie je dotknuté právo Objednávateľa na úroky z omeškania a právo na náhradu škody.</w:t>
      </w:r>
    </w:p>
    <w:p>
      <w:pPr>
        <w:pStyle w:val="Normal"/>
        <w:numPr>
          <w:ilvl w:val="0"/>
          <w:numId w:val="0"/>
        </w:numPr>
        <w:jc w:val="center"/>
        <w:outlineLvl w:val="0"/>
        <w:rPr>
          <w:lang w:val="sk-SK"/>
        </w:rPr>
      </w:pPr>
      <w:r>
        <w:rPr>
          <w:rFonts w:cs="Arial" w:ascii="Arial" w:hAnsi="Arial"/>
          <w:b/>
          <w:bCs/>
          <w:sz w:val="22"/>
          <w:szCs w:val="22"/>
          <w:lang w:val="sk-SK"/>
        </w:rPr>
        <w:t>IX.  ODSTÚPENIE OD ZMLUVY</w:t>
      </w:r>
    </w:p>
    <w:p>
      <w:pPr>
        <w:pStyle w:val="Normal"/>
        <w:numPr>
          <w:ilvl w:val="0"/>
          <w:numId w:val="0"/>
        </w:numPr>
        <w:outlineLvl w:val="0"/>
        <w:rPr>
          <w:lang w:val="sk-SK"/>
        </w:rPr>
      </w:pPr>
      <w:r>
        <w:rPr>
          <w:rFonts w:cs="Arial" w:ascii="Arial" w:hAnsi="Arial"/>
          <w:b/>
          <w:bCs/>
          <w:sz w:val="22"/>
          <w:szCs w:val="22"/>
          <w:lang w:val="sk-SK"/>
        </w:rPr>
        <w:t>9.1</w:t>
      </w:r>
      <w:r>
        <w:rPr>
          <w:rFonts w:cs="Arial" w:ascii="Arial" w:hAnsi="Arial"/>
          <w:sz w:val="22"/>
          <w:szCs w:val="22"/>
          <w:lang w:val="sk-SK"/>
        </w:rPr>
        <w:t xml:space="preserve">  Objednávateľ môže odstúpiť od zmluvy najmä ak zhotoviteľ:</w:t>
      </w:r>
    </w:p>
    <w:p>
      <w:pPr>
        <w:pStyle w:val="Normal"/>
        <w:numPr>
          <w:ilvl w:val="0"/>
          <w:numId w:val="0"/>
        </w:numPr>
        <w:ind w:left="0" w:hanging="0"/>
        <w:outlineLvl w:val="0"/>
        <w:rPr>
          <w:lang w:val="sk-SK"/>
        </w:rPr>
      </w:pPr>
      <w:r>
        <w:rPr>
          <w:rFonts w:cs="Arial" w:ascii="Arial" w:hAnsi="Arial"/>
          <w:sz w:val="22"/>
          <w:szCs w:val="22"/>
          <w:lang w:val="sk-SK"/>
        </w:rPr>
        <w:t>-  poruší svoje povinnosti vyplývajúce z tejto zmluvy takým spôsobom, ktorý znemožňuje vecnú a časovú realizáciu prác,</w:t>
      </w:r>
    </w:p>
    <w:p>
      <w:pPr>
        <w:pStyle w:val="Normal"/>
        <w:numPr>
          <w:ilvl w:val="0"/>
          <w:numId w:val="0"/>
        </w:numPr>
        <w:ind w:left="0" w:hanging="0"/>
        <w:outlineLvl w:val="0"/>
        <w:rPr>
          <w:lang w:val="sk-SK"/>
        </w:rPr>
      </w:pPr>
      <w:r>
        <w:rPr>
          <w:rFonts w:cs="Arial" w:ascii="Arial" w:hAnsi="Arial"/>
          <w:sz w:val="22"/>
          <w:szCs w:val="22"/>
          <w:lang w:val="sk-SK"/>
        </w:rPr>
        <w:t>-  porušuje svoje povinnosti vyplývajúce z tejto zmluvy opakovane,</w:t>
      </w:r>
    </w:p>
    <w:p>
      <w:pPr>
        <w:pStyle w:val="Normal"/>
        <w:numPr>
          <w:ilvl w:val="0"/>
          <w:numId w:val="0"/>
        </w:numPr>
        <w:ind w:left="0" w:hanging="0"/>
        <w:outlineLvl w:val="0"/>
        <w:rPr>
          <w:lang w:val="sk-SK"/>
        </w:rPr>
      </w:pPr>
      <w:r>
        <w:rPr>
          <w:rFonts w:cs="Arial" w:ascii="Arial" w:hAnsi="Arial"/>
          <w:sz w:val="22"/>
          <w:szCs w:val="22"/>
          <w:lang w:val="sk-SK"/>
        </w:rPr>
        <w:t>-  nedodržuje kvalitatívne normy, technologické postupy, používa necertifikované materiály,</w:t>
      </w:r>
    </w:p>
    <w:p>
      <w:pPr>
        <w:pStyle w:val="Normal"/>
        <w:numPr>
          <w:ilvl w:val="0"/>
          <w:numId w:val="0"/>
        </w:numPr>
        <w:ind w:left="0" w:hanging="0"/>
        <w:outlineLvl w:val="0"/>
        <w:rPr>
          <w:lang w:val="sk-SK"/>
        </w:rPr>
      </w:pPr>
      <w:r>
        <w:rPr>
          <w:rFonts w:cs="Arial" w:ascii="Arial" w:hAnsi="Arial"/>
          <w:sz w:val="22"/>
          <w:szCs w:val="22"/>
          <w:lang w:val="sk-SK"/>
        </w:rPr>
        <w:t>-  nedodržuje termíny realizácie alebo nevykonáva plynulo práce napriek neexistencii objektívnych prekážok a písomného upozornenia objednávateľa.</w:t>
      </w:r>
    </w:p>
    <w:p>
      <w:pPr>
        <w:pStyle w:val="Normal"/>
        <w:ind w:left="0" w:hanging="0"/>
        <w:jc w:val="both"/>
        <w:rPr>
          <w:rFonts w:ascii="Arial" w:hAnsi="Arial" w:cs="Arial"/>
          <w:sz w:val="22"/>
          <w:szCs w:val="22"/>
          <w:lang w:val="sk-SK"/>
        </w:rPr>
      </w:pPr>
      <w:r>
        <w:rPr>
          <w:rFonts w:cs="Arial" w:ascii="Arial" w:hAnsi="Arial"/>
          <w:sz w:val="22"/>
          <w:szCs w:val="22"/>
          <w:lang w:val="sk-SK"/>
        </w:rPr>
      </w:r>
    </w:p>
    <w:p>
      <w:pPr>
        <w:pStyle w:val="ListParagraph"/>
        <w:jc w:val="center"/>
        <w:rPr>
          <w:lang w:val="sk-SK"/>
        </w:rPr>
      </w:pPr>
      <w:r>
        <w:rPr>
          <w:rFonts w:eastAsia="" w:eastAsiaTheme="minorHAnsi"/>
          <w:b/>
          <w:bCs/>
          <w:color w:val="000000"/>
          <w:sz w:val="22"/>
          <w:szCs w:val="22"/>
          <w:lang w:val="sk-SK" w:eastAsia="en-US"/>
        </w:rPr>
        <w:t>X. OSTATNÉ PRÁVA A POVINNOSTI</w:t>
      </w:r>
      <w:r>
        <w:rPr>
          <w:b/>
          <w:bCs/>
          <w:sz w:val="22"/>
          <w:szCs w:val="22"/>
          <w:lang w:val="sk-SK"/>
        </w:rPr>
        <w:t xml:space="preserve"> </w:t>
      </w:r>
    </w:p>
    <w:p>
      <w:pPr>
        <w:pStyle w:val="ListParagraph"/>
        <w:ind w:left="0" w:hanging="0"/>
        <w:rPr>
          <w:lang w:val="sk-SK"/>
        </w:rPr>
      </w:pPr>
      <w:r>
        <w:rPr>
          <w:rFonts w:eastAsia="" w:eastAsiaTheme="minorHAnsi"/>
          <w:b/>
          <w:bCs/>
          <w:sz w:val="22"/>
          <w:szCs w:val="22"/>
          <w:lang w:val="sk-SK" w:eastAsia="en-US"/>
        </w:rPr>
        <w:t>10.1</w:t>
      </w:r>
      <w:r>
        <w:rPr>
          <w:rFonts w:eastAsia="" w:eastAsiaTheme="minorHAnsi"/>
          <w:sz w:val="22"/>
          <w:szCs w:val="22"/>
          <w:lang w:val="sk-SK" w:eastAsia="en-US"/>
        </w:rPr>
        <w:t xml:space="preserve">  Zhotoviteľ v plnej miere zodpovedá za to, že nedôjde k zneužitiu, resp. že neposkytne </w:t>
      </w:r>
    </w:p>
    <w:p>
      <w:pPr>
        <w:pStyle w:val="ListParagraph"/>
        <w:ind w:left="0" w:hanging="0"/>
        <w:rPr>
          <w:lang w:val="sk-SK"/>
        </w:rPr>
      </w:pPr>
      <w:r>
        <w:rPr>
          <w:rFonts w:eastAsia="" w:eastAsiaTheme="minorHAnsi"/>
          <w:sz w:val="22"/>
          <w:szCs w:val="22"/>
          <w:lang w:val="sk-SK" w:eastAsia="en-US"/>
        </w:rPr>
        <w:t>materiály týkajúce sa plnenia zmluvy tretím osobám a zachová mlčanlivosť o všetkých skutočnostiach, o ktorých sa dozvedel pri realizácii tejto zmluvy.</w:t>
      </w:r>
    </w:p>
    <w:p>
      <w:pPr>
        <w:pStyle w:val="ListParagraph"/>
        <w:ind w:left="0" w:hanging="0"/>
        <w:rPr>
          <w:lang w:val="sk-SK"/>
        </w:rPr>
      </w:pPr>
      <w:r>
        <w:rPr>
          <w:rFonts w:eastAsia="" w:eastAsiaTheme="minorHAnsi"/>
          <w:b/>
          <w:bCs/>
          <w:sz w:val="22"/>
          <w:szCs w:val="22"/>
          <w:lang w:val="sk-SK" w:eastAsia="en-US"/>
        </w:rPr>
        <w:t>10.2</w:t>
      </w:r>
      <w:r>
        <w:rPr>
          <w:rFonts w:eastAsia="" w:eastAsiaTheme="minorHAnsi"/>
          <w:sz w:val="22"/>
          <w:szCs w:val="22"/>
          <w:lang w:val="sk-SK" w:eastAsia="en-US"/>
        </w:rPr>
        <w:t xml:space="preserve">  Zhotoviteľ nesmie bez predchádzajúceho súhlasu objednávateľa previesť záväzky zo zmluvy alebo postúpiť pohľadávku voči objednávateľovi na tretiu osobu.</w:t>
      </w:r>
    </w:p>
    <w:p>
      <w:pPr>
        <w:pStyle w:val="ListParagraph"/>
        <w:ind w:left="0" w:hanging="0"/>
        <w:rPr>
          <w:lang w:val="sk-SK"/>
        </w:rPr>
      </w:pPr>
      <w:r>
        <w:rPr>
          <w:rFonts w:eastAsia="" w:eastAsiaTheme="minorHAnsi"/>
          <w:b/>
          <w:bCs/>
          <w:sz w:val="22"/>
          <w:szCs w:val="22"/>
          <w:lang w:val="sk-SK" w:eastAsia="en-US"/>
        </w:rPr>
        <w:t>10.3</w:t>
      </w:r>
      <w:r>
        <w:rPr>
          <w:rFonts w:eastAsia="" w:eastAsiaTheme="minorHAnsi"/>
          <w:sz w:val="22"/>
          <w:szCs w:val="22"/>
          <w:lang w:val="sk-SK" w:eastAsia="en-US"/>
        </w:rPr>
        <w:t xml:space="preserve">  Obidve zmluvné strany sa zaväzujú zachovať mlčanlivosť o akýchkoľvek poskytnutých údajoch a informáciách, okrem informácií, ktoré je potrebné zverejniť podľa platných právnych noriem SR.</w:t>
      </w:r>
    </w:p>
    <w:p>
      <w:pPr>
        <w:pStyle w:val="ListParagraph"/>
        <w:ind w:left="0" w:hanging="0"/>
        <w:rPr>
          <w:lang w:val="sk-SK"/>
        </w:rPr>
      </w:pPr>
      <w:r>
        <w:rPr>
          <w:rFonts w:eastAsia="" w:eastAsiaTheme="minorHAnsi"/>
          <w:b/>
          <w:bCs/>
          <w:sz w:val="22"/>
          <w:szCs w:val="22"/>
          <w:lang w:val="sk-SK" w:eastAsia="en-US"/>
        </w:rPr>
        <w:t>10.4</w:t>
      </w:r>
      <w:r>
        <w:rPr>
          <w:rFonts w:eastAsia="" w:eastAsiaTheme="minorHAnsi"/>
          <w:sz w:val="22"/>
          <w:szCs w:val="22"/>
          <w:lang w:val="sk-SK" w:eastAsia="en-US"/>
        </w:rPr>
        <w:t xml:space="preserve">  Zhotoviteľ umožní Európskej komisii, Európskemu úradu boja proti podvodom a  Európskemu dvoru audítorov, aby prostredníctvom kontroly dokumentov na mieste preverili realizáciu plnenia zmluvy, a aby v prípade potreby na základe podporných dokumentov vykonali úplnú kontrolu účtovnej uzávierky, účtovných dokladov, a všetkých ostatných dokumentov vzťahujúcich sa na financovanie plnenia zmluvy.</w:t>
      </w:r>
    </w:p>
    <w:p>
      <w:pPr>
        <w:pStyle w:val="ListParagraph"/>
        <w:ind w:left="0" w:hanging="0"/>
        <w:rPr>
          <w:lang w:val="sk-SK"/>
        </w:rPr>
      </w:pPr>
      <w:r>
        <w:rPr>
          <w:rFonts w:eastAsia="" w:eastAsiaTheme="minorHAnsi"/>
          <w:b/>
          <w:bCs/>
          <w:sz w:val="22"/>
          <w:szCs w:val="22"/>
          <w:lang w:val="sk-SK" w:eastAsia="en-US"/>
        </w:rPr>
        <w:t xml:space="preserve">10.5 </w:t>
      </w:r>
      <w:r>
        <w:rPr>
          <w:rFonts w:eastAsia="" w:eastAsiaTheme="minorHAnsi"/>
          <w:sz w:val="22"/>
          <w:szCs w:val="22"/>
          <w:lang w:val="sk-SK" w:eastAsia="en-US"/>
        </w:rPr>
        <w:t xml:space="preserve"> Zhotoviteľ sa zaväzuje pri plnení zmluvy dodržiavať platné a účinné všeobecne záväzné právne predpisy Slovenskej republiky, ako aj právne akty Európskej únie v oblasti fondov Európskej únie a primerane v rozsahu vzťahujúcom sa na zhotoviteľa, aj rešpektovať ostatné pravidlá vydané na ich základe (napr. Systém finančného riadenia Štrukturálnych fondov a Kohézneho fondu, Systém riadenia Štrukturálnych fondov a Kohézneho fondu a pod.).</w:t>
      </w:r>
    </w:p>
    <w:p>
      <w:pPr>
        <w:pStyle w:val="ListParagraph"/>
        <w:tabs>
          <w:tab w:val="clear" w:pos="709"/>
          <w:tab w:val="left" w:pos="420" w:leader="none"/>
        </w:tabs>
        <w:ind w:left="0" w:hanging="0"/>
        <w:rPr>
          <w:lang w:val="sk-SK"/>
        </w:rPr>
      </w:pPr>
      <w:r>
        <w:rPr>
          <w:rFonts w:eastAsia="" w:eastAsiaTheme="minorHAnsi"/>
          <w:b/>
          <w:bCs/>
          <w:sz w:val="22"/>
          <w:szCs w:val="22"/>
          <w:lang w:val="sk-SK" w:eastAsia="en-US"/>
        </w:rPr>
        <w:t>10.6</w:t>
      </w:r>
      <w:r>
        <w:rPr>
          <w:rFonts w:eastAsia="" w:eastAsiaTheme="minorHAnsi"/>
          <w:sz w:val="22"/>
          <w:szCs w:val="22"/>
          <w:lang w:val="sk-SK" w:eastAsia="en-US"/>
        </w:rPr>
        <w:t xml:space="preserve">  Zhotoviteľ berie na vedomie a súhlasí s oprávnením objednávateľa a oprávnených orgánov v zmysle právnych predpisov Slovenskej republiky a Európskej únie vykonávať kontrolu a/alebo audit u zhotoviteľa, umožniť vstup do kontrolovaných objektov oprávnenej osobe objednávateľa a ostatným orgánom kontroly a auditu (najmä riadiaci orgán, sprostredkovateľský orgán pod riadiacim orgánom, certifikačný orgán, orgán auditu), poskytnúť vyžiadanú dokumentáciu od zhotoviteľa, zabezpečiť prítomnosť oprávnených osôb zo strany zhotoviteľa, prijatie nápravných opatrení a definovanie termínov na odstránenie zistených nedostatkov.</w:t>
      </w:r>
    </w:p>
    <w:p>
      <w:pPr>
        <w:pStyle w:val="ListParagraph"/>
        <w:ind w:left="0" w:hanging="0"/>
        <w:rPr>
          <w:lang w:val="sk-SK"/>
        </w:rPr>
      </w:pPr>
      <w:r>
        <w:rPr>
          <w:rFonts w:eastAsia="" w:eastAsiaTheme="minorHAnsi"/>
          <w:b/>
          <w:bCs/>
          <w:sz w:val="22"/>
          <w:szCs w:val="22"/>
          <w:lang w:val="sk-SK" w:eastAsia="en-US"/>
        </w:rPr>
        <w:t>10.7</w:t>
      </w:r>
      <w:r>
        <w:rPr>
          <w:rFonts w:eastAsia="" w:eastAsiaTheme="minorHAnsi"/>
          <w:b/>
          <w:bCs/>
          <w:color w:val="000000"/>
          <w:sz w:val="22"/>
          <w:szCs w:val="22"/>
          <w:lang w:val="sk-SK" w:eastAsia="en-US"/>
        </w:rPr>
        <w:t xml:space="preserve"> </w:t>
      </w:r>
      <w:r>
        <w:rPr>
          <w:rFonts w:eastAsia="" w:eastAsiaTheme="minorHAnsi"/>
          <w:color w:val="000000"/>
          <w:sz w:val="22"/>
          <w:szCs w:val="22"/>
          <w:lang w:val="sk-SK" w:eastAsia="en-US"/>
        </w:rPr>
        <w:t xml:space="preserve"> Zhotoviteľ je oprávnený zabezpečiť stavebné práce aj prostredníctvom subdodávateľov. Za zabezpečenie stavebných prác prostredníctvom subdodávateľov má zhotoviteľ zodpovednosť, akoby práce vykonával sám. Zhotoviteľ je povinný do 15 dní od uzavretia zmluvy, resp. 15 dní pred plánovaným nasadením subdodávateľa na realizáciu diela, písomne oznámiť objednávateľovi presnú identifikáciu subdodávateľov, prostredníctvom ktorých bude uskutočňovať stavebné práce.</w:t>
      </w:r>
    </w:p>
    <w:p>
      <w:pPr>
        <w:pStyle w:val="ListParagraph"/>
        <w:ind w:left="0" w:hanging="0"/>
        <w:rPr>
          <w:lang w:val="sk-SK"/>
        </w:rPr>
      </w:pPr>
      <w:r>
        <w:rPr>
          <w:b/>
          <w:bCs/>
          <w:sz w:val="22"/>
          <w:szCs w:val="22"/>
          <w:lang w:val="sk-SK"/>
        </w:rPr>
        <w:t>10.8</w:t>
      </w:r>
      <w:r>
        <w:rPr>
          <w:sz w:val="22"/>
          <w:szCs w:val="22"/>
          <w:lang w:val="sk-SK"/>
        </w:rPr>
        <w:t xml:space="preserve">  Vlastnícke právo k dielu alebo k jeho časti prechádza na objednávateľa po zaplatení príslušnej dohodnutej ceny.</w:t>
      </w:r>
    </w:p>
    <w:p>
      <w:pPr>
        <w:pStyle w:val="ListParagraph"/>
        <w:jc w:val="center"/>
        <w:rPr>
          <w:b/>
          <w:b/>
          <w:bCs/>
          <w:lang w:val="sk-SK"/>
        </w:rPr>
      </w:pPr>
      <w:r>
        <w:rPr>
          <w:b/>
          <w:bCs/>
          <w:lang w:val="sk-SK"/>
        </w:rPr>
      </w:r>
    </w:p>
    <w:p>
      <w:pPr>
        <w:pStyle w:val="ListParagraph"/>
        <w:jc w:val="center"/>
        <w:rPr>
          <w:lang w:val="sk-SK"/>
        </w:rPr>
      </w:pPr>
      <w:r>
        <w:rPr>
          <w:b/>
          <w:bCs/>
          <w:sz w:val="22"/>
          <w:szCs w:val="22"/>
          <w:lang w:val="sk-SK"/>
        </w:rPr>
        <w:t>XI. OSOBITNÉ PODMIENKY PLNENIA ZMLUVY</w:t>
      </w:r>
    </w:p>
    <w:p>
      <w:pPr>
        <w:pStyle w:val="ListParagraph"/>
        <w:widowControl w:val="false"/>
        <w:spacing w:lineRule="auto" w:line="288"/>
        <w:jc w:val="center"/>
        <w:rPr>
          <w:lang w:val="sk-SK"/>
        </w:rPr>
      </w:pPr>
      <w:r>
        <w:rPr>
          <w:b/>
          <w:bCs/>
          <w:sz w:val="22"/>
          <w:szCs w:val="22"/>
          <w:lang w:val="sk-SK"/>
        </w:rPr>
        <w:t>- POVINNOSŤ ZRIADIŤ PRACOVNÉ MIESTO</w:t>
      </w:r>
    </w:p>
    <w:p>
      <w:pPr>
        <w:pStyle w:val="ListParagraph"/>
        <w:tabs>
          <w:tab w:val="clear" w:pos="709"/>
          <w:tab w:val="left" w:pos="2550" w:leader="none"/>
        </w:tabs>
        <w:ind w:left="0" w:hanging="0"/>
        <w:jc w:val="both"/>
        <w:rPr>
          <w:lang w:val="sk-SK"/>
        </w:rPr>
      </w:pPr>
      <w:r>
        <w:rPr>
          <w:b/>
          <w:bCs/>
          <w:color w:val="000000"/>
          <w:sz w:val="22"/>
          <w:szCs w:val="22"/>
          <w:lang w:val="sk-SK"/>
        </w:rPr>
        <w:t>11.1</w:t>
      </w:r>
      <w:r>
        <w:rPr>
          <w:b w:val="false"/>
          <w:bCs w:val="false"/>
          <w:color w:val="000000"/>
          <w:sz w:val="22"/>
          <w:szCs w:val="22"/>
          <w:lang w:val="sk-SK"/>
        </w:rPr>
        <w:t xml:space="preserve">  V súlade s ustanoveniami § 42 ods. 12  zákona o verejnom obstarávaní a ustanoveniami § 8a zákona č. 365/2004 Z.z.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dočasné vyrovnávacie opatrenia.</w:t>
      </w:r>
    </w:p>
    <w:p>
      <w:pPr>
        <w:pStyle w:val="ListParagraph"/>
        <w:ind w:left="0" w:hanging="0"/>
        <w:jc w:val="both"/>
        <w:rPr>
          <w:lang w:val="sk-SK"/>
        </w:rPr>
      </w:pPr>
      <w:r>
        <w:rPr>
          <w:b/>
          <w:bCs/>
          <w:color w:val="000000"/>
          <w:sz w:val="22"/>
          <w:szCs w:val="22"/>
          <w:lang w:val="sk-SK"/>
        </w:rPr>
        <w:t xml:space="preserve">11.2 </w:t>
      </w:r>
      <w:r>
        <w:rPr>
          <w:b w:val="false"/>
          <w:bCs w:val="false"/>
          <w:color w:val="000000"/>
          <w:sz w:val="22"/>
          <w:szCs w:val="22"/>
          <w:lang w:val="sk-SK"/>
        </w:rPr>
        <w:t xml:space="preserve"> Zhotoviteľ sa zaväzuje, že počas doby realizácie stavebných prác zamestná podľa zákona 311/2001 Z.z. (Zákonník práce) minimálne dve nezamestnané osoby,  ktoré spĺňajú nasledovné  kumulatívne predpoklady: sú nezamestnané, pričom uprednostnené sú dlhodobo nezamestnané osoby v zmysle § 8 zákona č. 5/2004 o službách zamestnanosti a o zmene a doplnení niektorých zákonov.</w:t>
      </w:r>
    </w:p>
    <w:p>
      <w:pPr>
        <w:pStyle w:val="ListParagraph"/>
        <w:widowControl w:val="false"/>
        <w:ind w:left="0" w:hanging="0"/>
        <w:jc w:val="both"/>
        <w:rPr>
          <w:lang w:val="sk-SK"/>
        </w:rPr>
      </w:pPr>
      <w:r>
        <w:rPr>
          <w:b/>
          <w:bCs/>
          <w:color w:val="000000"/>
          <w:sz w:val="22"/>
          <w:szCs w:val="22"/>
          <w:lang w:val="sk-SK"/>
        </w:rPr>
        <w:t xml:space="preserve">11.3 </w:t>
      </w:r>
      <w:r>
        <w:rPr>
          <w:b w:val="false"/>
          <w:bCs w:val="false"/>
          <w:color w:val="000000"/>
          <w:sz w:val="22"/>
          <w:szCs w:val="22"/>
          <w:lang w:val="sk-SK"/>
        </w:rPr>
        <w:t xml:space="preserve"> Pri hľadaní vhodných uchádzačov o zamestnanie podľa bodu 11.2 poskytne objednávateľ zhotoviteľovi potrebnú súčinnosť. Splnenie podmienok uchádzačmi o zamestnanie podľa bodu 11.2 sa zistí vyhlásením uchádzača. Splnenie podmienok uchádzačmi o zamestnanie podľa bodov 11.2 potvrdí zhotoviteľovi objednávateľ.</w:t>
      </w:r>
    </w:p>
    <w:p>
      <w:pPr>
        <w:pStyle w:val="ListParagraph"/>
        <w:widowControl w:val="false"/>
        <w:ind w:left="0" w:hanging="0"/>
        <w:jc w:val="both"/>
        <w:rPr>
          <w:lang w:val="sk-SK"/>
        </w:rPr>
      </w:pPr>
      <w:r>
        <w:rPr>
          <w:b/>
          <w:bCs/>
          <w:color w:val="000000"/>
          <w:sz w:val="22"/>
          <w:szCs w:val="22"/>
          <w:lang w:val="sk-SK"/>
        </w:rPr>
        <w:t xml:space="preserve">11.4 </w:t>
      </w:r>
      <w:r>
        <w:rPr>
          <w:b w:val="false"/>
          <w:bCs w:val="false"/>
          <w:color w:val="000000"/>
          <w:sz w:val="22"/>
          <w:szCs w:val="22"/>
          <w:lang w:val="sk-SK"/>
        </w:rPr>
        <w:t xml:space="preserve"> Ak nie je objektívne možné nájsť uchádzača o zamestnanie spĺňajúceho všetky podmienky podľa bodu 11.2, je zhotoviteľ povinný o tomto informovať bezodkladne písomne objednávateľa a nemožnosť splnenia podmienok podľa bodov 11.2 primerane preukázať.</w:t>
      </w:r>
    </w:p>
    <w:p>
      <w:pPr>
        <w:pStyle w:val="ListParagraph"/>
        <w:widowControl w:val="false"/>
        <w:ind w:left="0" w:hanging="0"/>
        <w:jc w:val="both"/>
        <w:rPr>
          <w:lang w:val="sk-SK"/>
        </w:rPr>
      </w:pPr>
      <w:r>
        <w:rPr>
          <w:b/>
          <w:bCs/>
          <w:color w:val="000000"/>
          <w:sz w:val="22"/>
          <w:szCs w:val="22"/>
          <w:lang w:val="sk-SK"/>
        </w:rPr>
        <w:t>11.5</w:t>
      </w:r>
      <w:r>
        <w:rPr>
          <w:b w:val="false"/>
          <w:bCs w:val="false"/>
          <w:color w:val="000000"/>
          <w:sz w:val="22"/>
          <w:szCs w:val="22"/>
          <w:lang w:val="sk-SK"/>
        </w:rPr>
        <w:t xml:space="preserve">  Zamestnaním podľa bodu 11.2 sa rozumie uzatvorenie pracovnej zmluvy na dobu určitú, pracovnej zmluvy na dobu neurčitú alebo dohody o prácach vykonávaných mimo pracovného pomeru s vybraným uchádzačom o zamestnanie.</w:t>
      </w:r>
    </w:p>
    <w:p>
      <w:pPr>
        <w:pStyle w:val="ListParagraph"/>
        <w:widowControl w:val="false"/>
        <w:ind w:left="0" w:hanging="0"/>
        <w:jc w:val="both"/>
        <w:rPr>
          <w:lang w:val="sk-SK"/>
        </w:rPr>
      </w:pPr>
      <w:r>
        <w:rPr>
          <w:b/>
          <w:bCs/>
          <w:color w:val="000000"/>
          <w:sz w:val="22"/>
          <w:szCs w:val="22"/>
          <w:lang w:val="sk-SK"/>
        </w:rPr>
        <w:t>11.6</w:t>
      </w:r>
      <w:r>
        <w:rPr>
          <w:b w:val="false"/>
          <w:bCs w:val="false"/>
          <w:color w:val="000000"/>
          <w:sz w:val="22"/>
          <w:szCs w:val="22"/>
          <w:lang w:val="sk-SK"/>
        </w:rPr>
        <w:t xml:space="preserve">  Zhotoviteľ je povinný zamestnať podľa bodu 11.2 uchádzačov o zamestnanie najneskôr do dátumu začatia stavebných prác a v uvedenej lehote splnenie tejto podmienky preukázať objednávateľovi.</w:t>
      </w:r>
    </w:p>
    <w:p>
      <w:pPr>
        <w:pStyle w:val="ListParagraph"/>
        <w:widowControl w:val="false"/>
        <w:ind w:left="0" w:hanging="0"/>
        <w:jc w:val="both"/>
        <w:rPr>
          <w:lang w:val="sk-SK"/>
        </w:rPr>
      </w:pPr>
      <w:r>
        <w:rPr>
          <w:b/>
          <w:bCs/>
          <w:color w:val="000000"/>
          <w:sz w:val="22"/>
          <w:szCs w:val="22"/>
          <w:lang w:val="sk-SK"/>
        </w:rPr>
        <w:t xml:space="preserve">11.7 </w:t>
      </w:r>
      <w:r>
        <w:rPr>
          <w:b w:val="false"/>
          <w:bCs w:val="false"/>
          <w:color w:val="000000"/>
          <w:sz w:val="22"/>
          <w:szCs w:val="22"/>
          <w:lang w:val="sk-SK"/>
        </w:rPr>
        <w:t>Ak v priebehu plnenia zmluvy príde z akéhokoľvek dôvodu k skončeniu pracovného pomeru s osobami, ktoré zamestnal zhotoviteľ podľa bodu 11.2, je zhotoviteľ povinný bezodkladne, najneskôr do 7 dní, zamestnať iného uchádzača o zamestnanie spĺňajúceho podmienky podľa tejto zmluvy.</w:t>
      </w:r>
    </w:p>
    <w:p>
      <w:pPr>
        <w:pStyle w:val="ListParagraph"/>
        <w:widowControl w:val="false"/>
        <w:ind w:left="0" w:hanging="0"/>
        <w:jc w:val="both"/>
        <w:rPr>
          <w:lang w:val="sk-SK"/>
        </w:rPr>
      </w:pPr>
      <w:r>
        <w:rPr>
          <w:b/>
          <w:bCs/>
          <w:color w:val="000000"/>
          <w:sz w:val="22"/>
          <w:szCs w:val="22"/>
          <w:lang w:val="sk-SK"/>
        </w:rPr>
        <w:t>11.8</w:t>
      </w:r>
      <w:r>
        <w:rPr>
          <w:b w:val="false"/>
          <w:bCs w:val="false"/>
          <w:color w:val="000000"/>
          <w:sz w:val="22"/>
          <w:szCs w:val="22"/>
          <w:lang w:val="sk-SK"/>
        </w:rPr>
        <w:t xml:space="preserve">  Splnenie povinnosti podľa tohto článku zmluvy je zhotoviteľ povinný bezodkladne preukázať objednávateľovi. Povinnosti zhotoviteľa podľa predpisov o ochrane osobných údajov týmto nie sú dotknuté.</w:t>
      </w:r>
    </w:p>
    <w:p>
      <w:pPr>
        <w:pStyle w:val="ListParagraph"/>
        <w:widowControl w:val="false"/>
        <w:ind w:left="0" w:hanging="0"/>
        <w:jc w:val="both"/>
        <w:rPr>
          <w:lang w:val="sk-SK"/>
        </w:rPr>
      </w:pPr>
      <w:r>
        <w:rPr>
          <w:b/>
          <w:bCs/>
          <w:color w:val="000000"/>
          <w:sz w:val="22"/>
          <w:szCs w:val="22"/>
          <w:lang w:val="sk-SK"/>
        </w:rPr>
        <w:t>11.9</w:t>
      </w:r>
      <w:r>
        <w:rPr>
          <w:b w:val="false"/>
          <w:bCs w:val="false"/>
          <w:color w:val="000000"/>
          <w:sz w:val="22"/>
          <w:szCs w:val="22"/>
          <w:lang w:val="sk-SK"/>
        </w:rPr>
        <w:t xml:space="preserve">  V prípade ak je zhotoviteľ v omeškaní s plnením povinností podľa tohto článku zmluvy, je zhotoviteľ povinný zaplatiť objednávateľovi zmluvnú pokutu vo výške 100 eur za každý deň  omeškania.</w:t>
      </w:r>
    </w:p>
    <w:p>
      <w:pPr>
        <w:pStyle w:val="ListParagraph"/>
        <w:widowControl w:val="false"/>
        <w:ind w:left="0" w:hanging="0"/>
        <w:jc w:val="both"/>
        <w:rPr>
          <w:lang w:val="sk-SK"/>
        </w:rPr>
      </w:pPr>
      <w:r>
        <w:rPr>
          <w:b/>
          <w:bCs/>
          <w:color w:val="000000"/>
          <w:sz w:val="22"/>
          <w:szCs w:val="22"/>
          <w:lang w:val="sk-SK"/>
        </w:rPr>
        <w:t>11.10</w:t>
      </w:r>
      <w:r>
        <w:rPr>
          <w:b w:val="false"/>
          <w:bCs w:val="false"/>
          <w:color w:val="000000"/>
          <w:sz w:val="22"/>
          <w:szCs w:val="22"/>
          <w:lang w:val="sk-SK"/>
        </w:rPr>
        <w:t xml:space="preserve"> Opakované porušenie povinností podľa tohto článku zmluvy zo strany zhotoviteľa, resp. nenapravenie porušenia tohto článku zmluvy zhotoviteľom i napriek písomnej výzve objednávateľa je dôvodom pre odstúpenie od zmluvy pre podstatné porušenie povinností zhotoviteľa.</w:t>
      </w:r>
    </w:p>
    <w:p>
      <w:pPr>
        <w:pStyle w:val="ListParagraph"/>
        <w:ind w:left="0" w:hanging="0"/>
        <w:jc w:val="center"/>
        <w:rPr>
          <w:lang w:val="sk-SK"/>
        </w:rPr>
      </w:pPr>
      <w:r>
        <w:rPr>
          <w:b/>
          <w:bCs/>
          <w:sz w:val="22"/>
          <w:szCs w:val="22"/>
          <w:lang w:val="sk-SK"/>
        </w:rPr>
        <w:t>XII.  ZÁVEREČNÉ USTANOVENIA</w:t>
      </w:r>
    </w:p>
    <w:p>
      <w:pPr>
        <w:pStyle w:val="ListParagraph"/>
        <w:ind w:left="0" w:hanging="0"/>
        <w:rPr>
          <w:lang w:val="sk-SK"/>
        </w:rPr>
      </w:pPr>
      <w:r>
        <w:rPr>
          <w:b/>
          <w:bCs/>
          <w:sz w:val="22"/>
          <w:szCs w:val="22"/>
          <w:lang w:val="sk-SK"/>
        </w:rPr>
        <w:t xml:space="preserve">12.1 </w:t>
      </w:r>
      <w:r>
        <w:rPr>
          <w:sz w:val="22"/>
          <w:szCs w:val="22"/>
          <w:lang w:val="sk-SK"/>
        </w:rPr>
        <w:t xml:space="preserve"> Na právne vzťahy neupravené touto zmluvou sa primerane vzťahujú príslušné   ustanovenia Obchodného zákonníka.</w:t>
      </w:r>
    </w:p>
    <w:p>
      <w:pPr>
        <w:pStyle w:val="ListParagraph"/>
        <w:ind w:left="0" w:hanging="0"/>
        <w:rPr>
          <w:lang w:val="sk-SK"/>
        </w:rPr>
      </w:pPr>
      <w:r>
        <w:rPr>
          <w:b/>
          <w:bCs/>
          <w:sz w:val="22"/>
          <w:szCs w:val="22"/>
          <w:lang w:val="sk-SK"/>
        </w:rPr>
        <w:t>12.2</w:t>
      </w:r>
      <w:r>
        <w:rPr>
          <w:sz w:val="22"/>
          <w:szCs w:val="22"/>
          <w:lang w:val="sk-SK"/>
        </w:rPr>
        <w:t xml:space="preserve">  Akékoľvek zmeny tejto zmluvy sú možné len na základe dohody zmluvných strán vo  forme písomných dodatkov.</w:t>
      </w:r>
    </w:p>
    <w:p>
      <w:pPr>
        <w:pStyle w:val="ListParagraph"/>
        <w:ind w:left="0" w:hanging="0"/>
        <w:rPr>
          <w:lang w:val="sk-SK"/>
        </w:rPr>
      </w:pPr>
      <w:r>
        <w:rPr>
          <w:b/>
          <w:bCs/>
          <w:sz w:val="22"/>
          <w:szCs w:val="22"/>
          <w:lang w:val="sk-SK"/>
        </w:rPr>
        <w:t>12.3</w:t>
      </w:r>
      <w:r>
        <w:rPr>
          <w:sz w:val="22"/>
          <w:szCs w:val="22"/>
          <w:lang w:val="sk-SK"/>
        </w:rPr>
        <w:t xml:space="preserve">  Zmluva je vyhotovená v štyroch origináloch, z ktorých obdrží objednávateľ tri vyhotovenia a zhotoviteľ jedno vyhotovenie zmluvy. </w:t>
      </w:r>
    </w:p>
    <w:p>
      <w:pPr>
        <w:pStyle w:val="ListParagraph"/>
        <w:ind w:left="0" w:hanging="0"/>
        <w:rPr>
          <w:lang w:val="sk-SK"/>
        </w:rPr>
      </w:pPr>
      <w:r>
        <w:rPr>
          <w:b/>
          <w:bCs/>
          <w:sz w:val="22"/>
          <w:szCs w:val="22"/>
          <w:lang w:val="sk-SK"/>
        </w:rPr>
        <w:t xml:space="preserve">12.4  </w:t>
      </w:r>
      <w:r>
        <w:rPr>
          <w:sz w:val="22"/>
          <w:szCs w:val="22"/>
          <w:lang w:val="sk-SK"/>
        </w:rPr>
        <w:t>Zmluva nadobúda platnosť dňom jej podpisu zmluvnými stranami a účinnosť dňom nasledujúcom po dni jej zverejnenia na webovom sídle obce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pPr>
        <w:pStyle w:val="ListParagraph"/>
        <w:ind w:left="0" w:hanging="0"/>
        <w:rPr>
          <w:lang w:val="sk-SK"/>
        </w:rPr>
      </w:pPr>
      <w:bookmarkStart w:id="0" w:name="__DdeLink__659_3515745336"/>
      <w:r>
        <w:rPr>
          <w:b/>
          <w:bCs/>
          <w:sz w:val="22"/>
          <w:szCs w:val="22"/>
          <w:lang w:val="sk-SK"/>
        </w:rPr>
        <w:t xml:space="preserve">12.5 </w:t>
      </w:r>
      <w:r>
        <w:rPr>
          <w:b w:val="false"/>
          <w:bCs w:val="false"/>
          <w:sz w:val="22"/>
          <w:szCs w:val="22"/>
          <w:lang w:val="sk-SK"/>
        </w:rPr>
        <w:t>Objednávateľ si vyhradzuje právo na jednostranné odstúpenie od zmluvy v prípade</w:t>
      </w:r>
      <w:r>
        <w:rPr>
          <w:sz w:val="23"/>
          <w:lang w:val="sk-SK"/>
        </w:rPr>
        <w:t xml:space="preserve"> </w:t>
      </w:r>
      <w:r>
        <w:rPr>
          <w:b w:val="false"/>
          <w:bCs w:val="false"/>
          <w:sz w:val="22"/>
          <w:szCs w:val="22"/>
          <w:lang w:val="sk-SK"/>
        </w:rPr>
        <w:t xml:space="preserve">neschválenia verejného obstarávania  v rámci jeho kontroly  u Poskytovateľa NFP. </w:t>
      </w:r>
      <w:bookmarkEnd w:id="0"/>
    </w:p>
    <w:p>
      <w:pPr>
        <w:pStyle w:val="ListParagraph"/>
        <w:ind w:left="0" w:hanging="57"/>
        <w:rPr>
          <w:lang w:val="sk-SK"/>
        </w:rPr>
      </w:pPr>
      <w:r>
        <w:rPr>
          <w:b/>
          <w:bCs/>
          <w:sz w:val="22"/>
          <w:szCs w:val="22"/>
          <w:lang w:val="sk-SK"/>
        </w:rPr>
        <w:t>12.6</w:t>
      </w:r>
      <w:r>
        <w:rPr>
          <w:sz w:val="22"/>
          <w:szCs w:val="22"/>
          <w:lang w:val="sk-SK"/>
        </w:rPr>
        <w:t xml:space="preserve">  Zmluvné strany vyhlasujú, že sú spôsobilé na právne úkony v celom rozsahu, zmluvné prejavy sú dostatočne určité a zrozumiteľné. Táto zmluva vyjadruje ich slobodnú a vážnu vôľu, zmluva nebola uzavretá v tiesni ani za nápadne nevýhodných podmienok a svoj súhlas s jej obsahom potvrdzujú svojimi vlastnoručnými podpismi.</w:t>
      </w:r>
    </w:p>
    <w:p>
      <w:pPr>
        <w:pStyle w:val="Default"/>
        <w:rPr>
          <w:lang w:val="sk-SK"/>
        </w:rPr>
      </w:pPr>
      <w:r>
        <w:rPr>
          <w:rFonts w:ascii="Arial" w:hAnsi="Arial"/>
          <w:sz w:val="22"/>
          <w:szCs w:val="22"/>
          <w:lang w:val="sk-SK"/>
        </w:rPr>
        <w:t>Neoddeliteľnou súčasťou tejto zmluvy je:</w:t>
      </w:r>
    </w:p>
    <w:p>
      <w:pPr>
        <w:pStyle w:val="Normlnywebov1"/>
        <w:spacing w:before="28" w:after="0"/>
        <w:rPr>
          <w:lang w:val="sk-SK"/>
        </w:rPr>
      </w:pPr>
      <w:r>
        <w:rPr>
          <w:rFonts w:cs="Arial" w:ascii="Arial" w:hAnsi="Arial"/>
          <w:sz w:val="22"/>
          <w:szCs w:val="22"/>
          <w:lang w:val="sk-SK"/>
        </w:rPr>
        <w:t>Príloha č.1 Položkovitý rozpočet (ocenený výkaz výmer)</w:t>
      </w:r>
    </w:p>
    <w:p>
      <w:pPr>
        <w:pStyle w:val="Normal"/>
        <w:numPr>
          <w:ilvl w:val="0"/>
          <w:numId w:val="0"/>
        </w:numPr>
        <w:outlineLvl w:val="0"/>
        <w:rPr>
          <w:rFonts w:ascii="Arial" w:hAnsi="Arial" w:cs="Arial"/>
          <w:color w:val="81D41A"/>
          <w:sz w:val="22"/>
          <w:szCs w:val="22"/>
          <w:lang w:val="sk-SK"/>
        </w:rPr>
      </w:pPr>
      <w:r>
        <w:rPr>
          <w:rFonts w:cs="Arial" w:ascii="Arial" w:hAnsi="Arial"/>
          <w:color w:val="81D41A"/>
          <w:sz w:val="22"/>
          <w:szCs w:val="22"/>
          <w:lang w:val="sk-SK"/>
        </w:rPr>
      </w:r>
    </w:p>
    <w:p>
      <w:pPr>
        <w:pStyle w:val="Normal"/>
        <w:numPr>
          <w:ilvl w:val="0"/>
          <w:numId w:val="0"/>
        </w:numPr>
        <w:outlineLvl w:val="0"/>
        <w:rPr>
          <w:rFonts w:ascii="Arial" w:hAnsi="Arial" w:cs="Arial"/>
          <w:color w:val="81D41A"/>
          <w:sz w:val="22"/>
          <w:szCs w:val="22"/>
          <w:lang w:val="sk-SK"/>
        </w:rPr>
      </w:pPr>
      <w:r>
        <w:rPr>
          <w:rFonts w:cs="Arial" w:ascii="Arial" w:hAnsi="Arial"/>
          <w:color w:val="81D41A"/>
          <w:sz w:val="22"/>
          <w:szCs w:val="22"/>
          <w:lang w:val="sk-SK"/>
        </w:rPr>
      </w:r>
    </w:p>
    <w:p>
      <w:pPr>
        <w:pStyle w:val="Normal"/>
        <w:numPr>
          <w:ilvl w:val="0"/>
          <w:numId w:val="0"/>
        </w:numPr>
        <w:outlineLvl w:val="0"/>
        <w:rPr>
          <w:lang w:val="sk-SK"/>
        </w:rPr>
      </w:pPr>
      <w:bookmarkStart w:id="1" w:name="__DdeLink__558_2056000965"/>
      <w:bookmarkEnd w:id="1"/>
      <w:r>
        <w:rPr>
          <w:rFonts w:cs="Arial" w:ascii="Arial" w:hAnsi="Arial"/>
          <w:color w:val="000000"/>
          <w:sz w:val="22"/>
          <w:szCs w:val="22"/>
          <w:lang w:val="sk-SK"/>
        </w:rPr>
        <w:t xml:space="preserve">Miesto  a dátum podpisu                                                     Dolné Plachtince              2020             </w:t>
      </w:r>
    </w:p>
    <w:p>
      <w:pPr>
        <w:pStyle w:val="Normal"/>
        <w:tabs>
          <w:tab w:val="clear" w:pos="709"/>
          <w:tab w:val="left" w:pos="4253" w:leader="none"/>
        </w:tabs>
        <w:rPr>
          <w:lang w:val="sk-SK"/>
        </w:rPr>
      </w:pPr>
      <w:r>
        <w:rPr>
          <w:rFonts w:cs="Arial" w:ascii="Arial" w:hAnsi="Arial"/>
          <w:i/>
          <w:iCs/>
          <w:color w:val="000000"/>
          <w:sz w:val="22"/>
          <w:szCs w:val="22"/>
          <w:lang w:val="sk-SK"/>
        </w:rPr>
        <w:t xml:space="preserve">  </w:t>
      </w:r>
      <w:r>
        <w:rPr>
          <w:rFonts w:cs="Arial" w:ascii="Arial" w:hAnsi="Arial"/>
          <w:i/>
          <w:iCs/>
          <w:color w:val="000000"/>
          <w:sz w:val="22"/>
          <w:szCs w:val="22"/>
          <w:lang w:val="sk-SK"/>
        </w:rPr>
        <w:t xml:space="preserve">(upraví predkladateľ ponuky) </w:t>
      </w:r>
      <w:r>
        <w:rPr>
          <w:rFonts w:cs="Arial" w:ascii="Arial" w:hAnsi="Arial"/>
          <w:color w:val="000000"/>
          <w:sz w:val="22"/>
          <w:szCs w:val="22"/>
          <w:lang w:val="sk-SK"/>
        </w:rPr>
        <w:tab/>
        <w:tab/>
        <w:t xml:space="preserve">     </w:t>
      </w:r>
    </w:p>
    <w:p>
      <w:pPr>
        <w:pStyle w:val="Normal"/>
        <w:tabs>
          <w:tab w:val="clear" w:pos="709"/>
          <w:tab w:val="left" w:pos="4253" w:leader="none"/>
        </w:tabs>
        <w:rPr>
          <w:lang w:val="sk-SK"/>
        </w:rPr>
      </w:pPr>
      <w:r>
        <w:rPr>
          <w:rFonts w:cs="Arial" w:ascii="Arial" w:hAnsi="Arial"/>
          <w:sz w:val="22"/>
          <w:szCs w:val="22"/>
          <w:lang w:val="sk-SK"/>
        </w:rPr>
        <w:t xml:space="preserve">     </w:t>
      </w:r>
      <w:r>
        <w:rPr>
          <w:rFonts w:cs="Arial" w:ascii="Arial" w:hAnsi="Arial"/>
          <w:sz w:val="22"/>
          <w:szCs w:val="22"/>
          <w:lang w:val="sk-SK"/>
        </w:rPr>
        <w:t>za zhotoviteľa                                                                         za objednávateľa</w:t>
      </w:r>
    </w:p>
    <w:p>
      <w:pPr>
        <w:pStyle w:val="Normal"/>
        <w:tabs>
          <w:tab w:val="clear" w:pos="709"/>
          <w:tab w:val="left" w:pos="4253" w:leader="none"/>
        </w:tabs>
        <w:rPr>
          <w:lang w:val="sk-SK"/>
        </w:rPr>
      </w:pPr>
      <w:r>
        <w:rPr>
          <w:rFonts w:cs="Arial" w:ascii="Arial" w:hAnsi="Arial"/>
          <w:sz w:val="22"/>
          <w:szCs w:val="22"/>
          <w:lang w:val="sk-SK"/>
        </w:rPr>
        <w:t xml:space="preserve">                         </w:t>
      </w:r>
    </w:p>
    <w:p>
      <w:pPr>
        <w:pStyle w:val="Normal"/>
        <w:tabs>
          <w:tab w:val="clear" w:pos="709"/>
          <w:tab w:val="left" w:pos="4253" w:leader="none"/>
        </w:tabs>
        <w:rPr/>
      </w:pPr>
      <w:r>
        <w:rPr>
          <w:rFonts w:cs="Arial" w:ascii="Arial" w:hAnsi="Arial"/>
          <w:sz w:val="22"/>
          <w:szCs w:val="22"/>
          <w:lang w:val="sk-SK"/>
        </w:rPr>
        <w:t xml:space="preserve">            </w:t>
      </w:r>
    </w:p>
    <w:p>
      <w:pPr>
        <w:pStyle w:val="Normal"/>
        <w:tabs>
          <w:tab w:val="clear" w:pos="709"/>
          <w:tab w:val="left" w:pos="4253" w:leader="none"/>
        </w:tabs>
        <w:rPr>
          <w:rFonts w:ascii="Arial" w:hAnsi="Arial" w:cs="Arial"/>
          <w:sz w:val="22"/>
          <w:szCs w:val="22"/>
          <w:lang w:val="sk-SK"/>
        </w:rPr>
      </w:pPr>
      <w:r>
        <w:rPr/>
      </w:r>
    </w:p>
    <w:p>
      <w:pPr>
        <w:pStyle w:val="Normal"/>
        <w:tabs>
          <w:tab w:val="clear" w:pos="709"/>
          <w:tab w:val="left" w:pos="4253" w:leader="none"/>
        </w:tabs>
        <w:rPr>
          <w:rFonts w:ascii="Arial" w:hAnsi="Arial" w:cs="Arial"/>
          <w:sz w:val="22"/>
          <w:szCs w:val="22"/>
          <w:lang w:val="sk-SK"/>
        </w:rPr>
      </w:pPr>
      <w:r>
        <w:rPr/>
      </w:r>
    </w:p>
    <w:p>
      <w:pPr>
        <w:pStyle w:val="Normal"/>
        <w:tabs>
          <w:tab w:val="clear" w:pos="709"/>
          <w:tab w:val="left" w:pos="4253" w:leader="none"/>
        </w:tabs>
        <w:rPr>
          <w:rFonts w:ascii="Arial" w:hAnsi="Arial" w:cs="Arial"/>
          <w:sz w:val="22"/>
          <w:szCs w:val="22"/>
          <w:lang w:val="sk-SK"/>
        </w:rPr>
      </w:pPr>
      <w:r>
        <w:rPr/>
      </w:r>
    </w:p>
    <w:p>
      <w:pPr>
        <w:pStyle w:val="Normal"/>
        <w:tabs>
          <w:tab w:val="clear" w:pos="709"/>
          <w:tab w:val="left" w:pos="4253" w:leader="none"/>
        </w:tabs>
        <w:rPr>
          <w:lang w:val="sk-SK"/>
        </w:rPr>
      </w:pPr>
      <w:r>
        <w:rPr>
          <w:rFonts w:cs="Arial" w:ascii="Arial" w:hAnsi="Arial"/>
          <w:sz w:val="22"/>
          <w:szCs w:val="22"/>
          <w:lang w:val="sk-SK"/>
        </w:rPr>
        <w:t xml:space="preserve">               </w:t>
      </w:r>
    </w:p>
    <w:p>
      <w:pPr>
        <w:pStyle w:val="Normal"/>
        <w:tabs>
          <w:tab w:val="clear" w:pos="709"/>
          <w:tab w:val="left" w:pos="4253" w:leader="none"/>
        </w:tabs>
        <w:rPr>
          <w:rFonts w:ascii="Arial" w:hAnsi="Arial" w:cs="Arial"/>
          <w:sz w:val="22"/>
          <w:szCs w:val="22"/>
          <w:lang w:val="sk-SK"/>
        </w:rPr>
      </w:pPr>
      <w:r>
        <w:rPr>
          <w:rFonts w:cs="Arial" w:ascii="Arial" w:hAnsi="Arial"/>
          <w:sz w:val="22"/>
          <w:szCs w:val="22"/>
          <w:lang w:val="sk-SK"/>
        </w:rPr>
      </w:r>
    </w:p>
    <w:p>
      <w:pPr>
        <w:pStyle w:val="Normal"/>
        <w:tabs>
          <w:tab w:val="clear" w:pos="709"/>
          <w:tab w:val="left" w:pos="4253" w:leader="none"/>
        </w:tabs>
        <w:rPr>
          <w:lang w:val="sk-SK"/>
        </w:rPr>
      </w:pPr>
      <w:r>
        <w:rPr>
          <w:rFonts w:cs="Arial" w:ascii="Arial" w:hAnsi="Arial"/>
          <w:sz w:val="22"/>
          <w:szCs w:val="22"/>
          <w:lang w:val="sk-SK"/>
        </w:rPr>
        <w:t xml:space="preserve">       </w:t>
      </w:r>
      <w:r>
        <w:rPr>
          <w:rFonts w:cs="Arial" w:ascii="Arial" w:hAnsi="Arial"/>
          <w:sz w:val="22"/>
          <w:szCs w:val="22"/>
          <w:lang w:val="sk-SK"/>
        </w:rPr>
        <w:t>meno, priezvisko                                                                        Bc. Cyril Bartók</w:t>
      </w:r>
    </w:p>
    <w:p>
      <w:pPr>
        <w:pStyle w:val="Normal"/>
        <w:tabs>
          <w:tab w:val="clear" w:pos="709"/>
          <w:tab w:val="left" w:pos="4253" w:leader="none"/>
        </w:tabs>
        <w:rPr>
          <w:lang w:val="sk-SK"/>
        </w:rPr>
      </w:pPr>
      <w:r>
        <w:rPr>
          <w:rFonts w:cs="Arial" w:ascii="Arial" w:hAnsi="Arial"/>
          <w:sz w:val="22"/>
          <w:szCs w:val="22"/>
          <w:lang w:val="sk-SK"/>
        </w:rPr>
        <w:t xml:space="preserve">              </w:t>
      </w:r>
      <w:r>
        <w:rPr>
          <w:rFonts w:cs="Arial" w:ascii="Arial" w:hAnsi="Arial"/>
          <w:sz w:val="22"/>
          <w:szCs w:val="22"/>
          <w:lang w:val="sk-SK"/>
        </w:rPr>
        <w:t>funkcia                                                                                  starosta obce</w:t>
      </w:r>
    </w:p>
    <w:p>
      <w:pPr>
        <w:pStyle w:val="Normal"/>
        <w:tabs>
          <w:tab w:val="clear" w:pos="709"/>
          <w:tab w:val="left" w:pos="4253" w:leader="none"/>
        </w:tabs>
        <w:rPr/>
      </w:pPr>
      <w:r>
        <w:rPr/>
      </w:r>
    </w:p>
    <w:sectPr>
      <w:type w:val="nextPage"/>
      <w:pgSz w:w="12240" w:h="15840"/>
      <w:pgMar w:left="1417" w:right="1417"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 w:name="Calibri">
    <w:charset w:val="ee"/>
    <w:family w:val="roman"/>
    <w:pitch w:val="variable"/>
  </w:font>
  <w:font w:name="Arial">
    <w:charset w:val="ee"/>
    <w:family w:val="roman"/>
    <w:pitch w:val="variable"/>
  </w:font>
  <w:font w:name="Comic Sans MS">
    <w:charset w:val="ee"/>
    <w:family w:val="roman"/>
    <w:pitch w:val="variable"/>
  </w:font>
  <w:font w:name="Arial">
    <w:altName w:val="Bold"/>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319" w:hanging="432"/>
      </w:pPr>
    </w:lvl>
    <w:lvl w:ilvl="1">
      <w:start w:val="1"/>
      <w:numFmt w:val="none"/>
      <w:suff w:val="nothing"/>
      <w:lvlText w:val=""/>
      <w:lvlJc w:val="left"/>
      <w:pPr>
        <w:ind w:left="463" w:hanging="576"/>
      </w:pPr>
    </w:lvl>
    <w:lvl w:ilvl="2">
      <w:start w:val="1"/>
      <w:numFmt w:val="none"/>
      <w:suff w:val="nothing"/>
      <w:lvlText w:val=""/>
      <w:lvlJc w:val="left"/>
      <w:pPr>
        <w:ind w:left="607" w:hanging="720"/>
      </w:pPr>
    </w:lvl>
    <w:lvl w:ilvl="3">
      <w:start w:val="1"/>
      <w:numFmt w:val="none"/>
      <w:suff w:val="nothing"/>
      <w:lvlText w:val=""/>
      <w:lvlJc w:val="left"/>
      <w:pPr>
        <w:ind w:left="751" w:hanging="864"/>
      </w:pPr>
    </w:lvl>
    <w:lvl w:ilvl="4">
      <w:start w:val="1"/>
      <w:numFmt w:val="none"/>
      <w:suff w:val="nothing"/>
      <w:lvlText w:val=""/>
      <w:lvlJc w:val="left"/>
      <w:pPr>
        <w:ind w:left="895" w:hanging="1008"/>
      </w:pPr>
    </w:lvl>
    <w:lvl w:ilvl="5">
      <w:start w:val="1"/>
      <w:numFmt w:val="none"/>
      <w:suff w:val="nothing"/>
      <w:lvlText w:val=""/>
      <w:lvlJc w:val="left"/>
      <w:pPr>
        <w:ind w:left="1039" w:hanging="1152"/>
      </w:pPr>
    </w:lvl>
    <w:lvl w:ilvl="6">
      <w:start w:val="1"/>
      <w:numFmt w:val="none"/>
      <w:suff w:val="nothing"/>
      <w:lvlText w:val=""/>
      <w:lvlJc w:val="left"/>
      <w:pPr>
        <w:ind w:left="1183" w:hanging="1296"/>
      </w:pPr>
    </w:lvl>
    <w:lvl w:ilvl="7">
      <w:start w:val="1"/>
      <w:numFmt w:val="none"/>
      <w:suff w:val="nothing"/>
      <w:lvlText w:val=""/>
      <w:lvlJc w:val="left"/>
      <w:pPr>
        <w:ind w:left="1327" w:hanging="1440"/>
      </w:pPr>
    </w:lvl>
    <w:lvl w:ilvl="8">
      <w:start w:val="1"/>
      <w:numFmt w:val="none"/>
      <w:suff w:val="nothing"/>
      <w:lvlText w:val=""/>
      <w:lvlJc w:val="left"/>
      <w:pPr>
        <w:ind w:left="1471"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sk-SK"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auto"/>
      <w:kern w:val="2"/>
      <w:sz w:val="24"/>
      <w:szCs w:val="24"/>
      <w:lang w:val="sk-SK" w:eastAsia="zh-CN" w:bidi="hi-IN"/>
    </w:rPr>
  </w:style>
  <w:style w:type="character" w:styleId="DefaultParagraphFont">
    <w:name w:val="Default Paragraph Font"/>
    <w:qFormat/>
    <w:rPr/>
  </w:style>
  <w:style w:type="character" w:styleId="H1a">
    <w:name w:val="h1a"/>
    <w:basedOn w:val="DefaultParagraphFont"/>
    <w:qFormat/>
    <w:rPr/>
  </w:style>
  <w:style w:type="paragraph" w:styleId="Nadpis">
    <w:name w:val="Nadpis"/>
    <w:basedOn w:val="Normal"/>
    <w:next w:val="Telotextu"/>
    <w:qFormat/>
    <w:pPr>
      <w:keepNext w:val="true"/>
      <w:spacing w:before="240" w:after="120"/>
    </w:pPr>
    <w:rPr>
      <w:rFonts w:ascii="Liberation Sans" w:hAnsi="Liberation Sans" w:eastAsia="Microsoft YaHei" w:cs="Mang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efault">
    <w:name w:val="Default"/>
    <w:qFormat/>
    <w:pPr>
      <w:widowControl/>
      <w:overflowPunct w:val="false"/>
      <w:bidi w:val="0"/>
      <w:jc w:val="left"/>
    </w:pPr>
    <w:rPr>
      <w:rFonts w:ascii="Times New Roman" w:hAnsi="Times New Roman" w:eastAsia="SimSun" w:cs="Mangal"/>
      <w:color w:val="000000"/>
      <w:kern w:val="2"/>
      <w:sz w:val="24"/>
      <w:szCs w:val="24"/>
      <w:lang w:val="sk-SK" w:eastAsia="zh-CN" w:bidi="hi-IN"/>
    </w:rPr>
  </w:style>
  <w:style w:type="paragraph" w:styleId="Zkladntext1">
    <w:name w:val="Základný text1"/>
    <w:basedOn w:val="Default"/>
    <w:next w:val="Default"/>
    <w:qFormat/>
    <w:pPr/>
    <w:rPr>
      <w:rFonts w:eastAsia="Times New Roman" w:cs="Times New Roman"/>
      <w:color w:val="auto"/>
      <w:szCs w:val="20"/>
    </w:rPr>
  </w:style>
  <w:style w:type="paragraph" w:styleId="NoSpacing">
    <w:name w:val="No Spacing"/>
    <w:qFormat/>
    <w:pPr>
      <w:widowControl/>
      <w:overflowPunct w:val="false"/>
      <w:bidi w:val="0"/>
      <w:spacing w:lineRule="auto" w:line="240" w:before="0" w:after="0"/>
      <w:jc w:val="left"/>
    </w:pPr>
    <w:rPr>
      <w:rFonts w:ascii="Calibri" w:hAnsi="Calibri" w:eastAsia="Calibri" w:cs="Mangal"/>
      <w:color w:val="auto"/>
      <w:kern w:val="0"/>
      <w:sz w:val="24"/>
      <w:szCs w:val="22"/>
      <w:lang w:val="sk-SK" w:eastAsia="en-US" w:bidi="ar-SA"/>
    </w:rPr>
  </w:style>
  <w:style w:type="paragraph" w:styleId="Standard">
    <w:name w:val="Standard"/>
    <w:qFormat/>
    <w:pPr>
      <w:widowControl/>
      <w:suppressAutoHyphens w:val="true"/>
      <w:overflowPunct w:val="false"/>
      <w:bidi w:val="0"/>
      <w:jc w:val="left"/>
      <w:textAlignment w:val="baseline"/>
    </w:pPr>
    <w:rPr>
      <w:rFonts w:ascii="Liberation Serif;Times New Roma" w:hAnsi="Liberation Serif;Times New Roma" w:eastAsia="SimSun;宋体" w:cs="Mangal"/>
      <w:color w:val="auto"/>
      <w:kern w:val="2"/>
      <w:sz w:val="24"/>
      <w:szCs w:val="24"/>
      <w:lang w:val="sk-SK" w:eastAsia="zh-CN" w:bidi="hi-IN"/>
    </w:rPr>
  </w:style>
  <w:style w:type="paragraph" w:styleId="ListParagraph">
    <w:name w:val="List Paragraph"/>
    <w:basedOn w:val="Normal"/>
    <w:qFormat/>
    <w:pPr>
      <w:spacing w:before="0" w:after="0"/>
      <w:ind w:left="720" w:hanging="0"/>
      <w:contextualSpacing/>
    </w:pPr>
    <w:rPr>
      <w:rFonts w:ascii="Arial" w:hAnsi="Arial" w:cs="Arial"/>
      <w:lang w:eastAsia="cs-CZ"/>
    </w:rPr>
  </w:style>
  <w:style w:type="paragraph" w:styleId="Normlnywebov1">
    <w:name w:val="Normálny (webový)1"/>
    <w:basedOn w:val="Normal"/>
    <w:qFormat/>
    <w:pPr>
      <w:suppressAutoHyphens w:val="true"/>
    </w:pPr>
    <w:rPr>
      <w:rFonts w:ascii="Comic Sans MS" w:hAnsi="Comic Sans MS"/>
      <w:lang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LibreOffice/6.1.3.2$Windows_x86 LibreOffice_project/86daf60bf00efa86ad547e59e09d6bb77c699acb</Application>
  <Pages>1</Pages>
  <Words>0</Word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sk-SK</dc:language>
  <cp:lastModifiedBy/>
  <dcterms:modified xsi:type="dcterms:W3CDTF">2020-06-17T22:35:12Z</dcterms:modified>
  <cp:revision>2</cp:revision>
  <dc:subject/>
  <dc:title/>
</cp:coreProperties>
</file>