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eastAsia="Arial" w:cs="Arial"/>
          <w:sz w:val="36"/>
          <w:szCs w:val="36"/>
          <w:lang w:val="sk-SK"/>
        </w:rPr>
      </w:pPr>
      <w:r>
        <w:rPr>
          <w:rFonts w:eastAsia="Arial" w:cs="Arial" w:ascii="Arial" w:hAnsi="Arial"/>
          <w:sz w:val="36"/>
          <w:szCs w:val="36"/>
          <w:lang w:val="sk-SK"/>
        </w:rPr>
      </w:r>
    </w:p>
    <w:p>
      <w:pPr>
        <w:pStyle w:val="Normal"/>
        <w:jc w:val="center"/>
        <w:rPr>
          <w:lang w:val="sk-SK"/>
        </w:rPr>
      </w:pPr>
      <w:bookmarkStart w:id="0" w:name="_1t3h5sf"/>
      <w:bookmarkEnd w:id="0"/>
      <w:r>
        <w:rPr>
          <w:rFonts w:eastAsia="Arial" w:cs="Arial" w:ascii="Arial" w:hAnsi="Arial"/>
          <w:sz w:val="36"/>
          <w:szCs w:val="36"/>
          <w:lang w:val="sk-SK"/>
        </w:rPr>
        <w:t>Zmluva o dielo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lang w:val="sk-SK"/>
        </w:rPr>
        <w:tab/>
        <w:tab/>
        <w:tab/>
        <w:tab/>
        <w:tab/>
        <w:t>číslo: ..............</w:t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sz w:val="20"/>
          <w:szCs w:val="20"/>
          <w:lang w:val="sk-SK"/>
        </w:rPr>
        <w:t>uzatvorená v zmysle ustanovení § 536 a nasl. Obchodného zákonníka v platnom znení nasledovne:</w:t>
      </w:r>
    </w:p>
    <w:p>
      <w:pPr>
        <w:pStyle w:val="Normal"/>
        <w:jc w:val="both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numPr>
          <w:ilvl w:val="0"/>
          <w:numId w:val="1"/>
        </w:numPr>
        <w:jc w:val="center"/>
        <w:rPr>
          <w:lang w:val="sk-SK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  <w:lang w:val="sk-SK"/>
        </w:rPr>
        <w:t>Zmluvné strany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color w:val="000000"/>
          <w:sz w:val="22"/>
          <w:szCs w:val="22"/>
          <w:lang w:val="sk-SK"/>
        </w:rPr>
        <w:t xml:space="preserve">    </w:t>
      </w:r>
    </w:p>
    <w:p>
      <w:pPr>
        <w:pStyle w:val="NoSpacing"/>
        <w:rPr>
          <w:lang w:val="sk-SK"/>
        </w:rPr>
      </w:pPr>
      <w:r>
        <w:rPr>
          <w:rFonts w:cs="Arial" w:ascii="Arial" w:hAnsi="Arial"/>
          <w:b/>
          <w:bCs/>
          <w:sz w:val="22"/>
          <w:lang w:val="sk-SK"/>
        </w:rPr>
        <w:t>1. Objednávateľ:</w:t>
      </w:r>
      <w:r>
        <w:rPr>
          <w:rFonts w:cs="Arial" w:ascii="Arial" w:hAnsi="Arial"/>
          <w:b/>
          <w:bCs/>
          <w:sz w:val="22"/>
          <w:szCs w:val="24"/>
          <w:lang w:val="sk-SK"/>
        </w:rPr>
        <w:t>Obec Dolné Plachtince</w:t>
      </w:r>
    </w:p>
    <w:p>
      <w:pPr>
        <w:pStyle w:val="Standard"/>
        <w:tabs>
          <w:tab w:val="clear" w:pos="709"/>
          <w:tab w:val="left" w:pos="3544" w:leader="none"/>
        </w:tabs>
        <w:rPr>
          <w:lang w:val="sk-SK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sk-SK"/>
        </w:rPr>
        <w:t>Sídlo:</w:t>
      </w:r>
      <w:r>
        <w:rPr>
          <w:rFonts w:cs="Arial" w:ascii="Arial" w:hAnsi="Arial"/>
          <w:b w:val="false"/>
          <w:bCs w:val="false"/>
          <w:sz w:val="22"/>
          <w:szCs w:val="24"/>
          <w:lang w:val="sk-SK"/>
        </w:rPr>
        <w:t>Dolné Plachtince 95, 99124 Dolné Plachtince</w:t>
      </w:r>
    </w:p>
    <w:p>
      <w:pPr>
        <w:pStyle w:val="NoSpacing"/>
        <w:rPr>
          <w:lang w:val="sk-SK"/>
        </w:rPr>
      </w:pPr>
      <w:r>
        <w:rPr>
          <w:rFonts w:ascii="Arial" w:hAnsi="Arial"/>
          <w:b w:val="false"/>
          <w:bCs w:val="false"/>
          <w:sz w:val="22"/>
          <w:lang w:val="sk-SK"/>
        </w:rPr>
        <w:t xml:space="preserve">IČO: </w:t>
      </w:r>
      <w:r>
        <w:rPr>
          <w:rFonts w:cs="Arial" w:ascii="Arial" w:hAnsi="Arial"/>
          <w:b w:val="false"/>
          <w:bCs w:val="false"/>
          <w:sz w:val="22"/>
          <w:szCs w:val="24"/>
          <w:lang w:val="sk-SK"/>
        </w:rPr>
        <w:t>00319309</w:t>
      </w:r>
    </w:p>
    <w:p>
      <w:pPr>
        <w:pStyle w:val="NoSpacing"/>
        <w:rPr>
          <w:lang w:val="sk-SK"/>
        </w:rPr>
      </w:pPr>
      <w:r>
        <w:rPr>
          <w:rFonts w:ascii="Arial" w:hAnsi="Arial"/>
          <w:b w:val="false"/>
          <w:bCs w:val="false"/>
          <w:sz w:val="22"/>
          <w:lang w:val="sk-SK"/>
        </w:rPr>
        <w:t xml:space="preserve">DIČ: </w:t>
      </w:r>
      <w:r>
        <w:rPr>
          <w:rFonts w:cs="Arial" w:ascii="Arial" w:hAnsi="Arial"/>
          <w:b w:val="false"/>
          <w:bCs w:val="false"/>
          <w:sz w:val="22"/>
          <w:szCs w:val="24"/>
          <w:lang w:val="sk-SK"/>
        </w:rPr>
        <w:t>2021243136</w:t>
      </w:r>
    </w:p>
    <w:p>
      <w:pPr>
        <w:pStyle w:val="NoSpacing"/>
        <w:rPr>
          <w:lang w:val="sk-SK"/>
        </w:rPr>
      </w:pPr>
      <w:r>
        <w:rPr>
          <w:rFonts w:ascii="Arial" w:hAnsi="Arial"/>
          <w:b w:val="false"/>
          <w:bCs w:val="false"/>
          <w:sz w:val="22"/>
          <w:lang w:val="sk-SK"/>
        </w:rPr>
        <w:t xml:space="preserve">Banka: </w:t>
      </w:r>
      <w:r>
        <w:rPr>
          <w:rFonts w:cs="Arial" w:ascii="Arial" w:hAnsi="Arial"/>
          <w:b w:val="false"/>
          <w:bCs w:val="false"/>
          <w:sz w:val="22"/>
          <w:szCs w:val="24"/>
          <w:lang w:val="sk-SK"/>
        </w:rPr>
        <w:t>VUB banka,  a. s.</w:t>
      </w:r>
    </w:p>
    <w:p>
      <w:pPr>
        <w:pStyle w:val="NoSpacing"/>
        <w:rPr>
          <w:lang w:val="sk-SK"/>
        </w:rPr>
      </w:pPr>
      <w:r>
        <w:rPr>
          <w:rFonts w:ascii="Arial" w:hAnsi="Arial"/>
          <w:b w:val="false"/>
          <w:bCs w:val="false"/>
          <w:sz w:val="22"/>
          <w:lang w:val="sk-SK"/>
        </w:rPr>
        <w:t xml:space="preserve">IBAN: </w:t>
      </w:r>
      <w:r>
        <w:rPr>
          <w:rFonts w:cs="Arial" w:ascii="Arial" w:hAnsi="Arial"/>
          <w:b w:val="false"/>
          <w:bCs w:val="false"/>
          <w:sz w:val="22"/>
          <w:szCs w:val="24"/>
          <w:lang w:val="sk-SK"/>
        </w:rPr>
        <w:t>SK64 0200 0000 0000 0192 2402</w:t>
      </w:r>
    </w:p>
    <w:p>
      <w:pPr>
        <w:pStyle w:val="NoSpacing"/>
        <w:rPr>
          <w:lang w:val="sk-SK"/>
        </w:rPr>
      </w:pPr>
      <w:r>
        <w:rPr>
          <w:rFonts w:eastAsia="Calibri" w:cs="Arial" w:ascii="Arial" w:hAnsi="Arial"/>
          <w:b w:val="false"/>
          <w:bCs w:val="false"/>
          <w:sz w:val="22"/>
          <w:lang w:val="sk-SK"/>
        </w:rPr>
        <w:t xml:space="preserve">Telefón: </w:t>
      </w:r>
      <w:r>
        <w:rPr>
          <w:rFonts w:eastAsia="Calibri" w:cs="Arial" w:ascii="Arial" w:hAnsi="Arial"/>
          <w:b w:val="false"/>
          <w:bCs w:val="false"/>
          <w:sz w:val="22"/>
          <w:szCs w:val="24"/>
          <w:lang w:val="sk-SK"/>
        </w:rPr>
        <w:t>+421 47/483 00 93</w:t>
      </w:r>
      <w:r>
        <w:rPr>
          <w:rFonts w:eastAsia="Calibri" w:cs="Arial" w:ascii="Arial" w:hAnsi="Arial"/>
          <w:b w:val="false"/>
          <w:bCs w:val="false"/>
          <w:sz w:val="22"/>
          <w:lang w:val="sk-SK"/>
        </w:rPr>
        <w:tab/>
      </w:r>
    </w:p>
    <w:p>
      <w:pPr>
        <w:pStyle w:val="NoSpacing"/>
        <w:rPr>
          <w:lang w:val="sk-SK"/>
        </w:rPr>
      </w:pPr>
      <w:r>
        <w:rPr>
          <w:rFonts w:eastAsia="Calibri" w:cs="Arial" w:ascii="Arial" w:hAnsi="Arial"/>
          <w:b w:val="false"/>
          <w:bCs w:val="false"/>
          <w:sz w:val="22"/>
          <w:szCs w:val="24"/>
          <w:lang w:val="sk-SK"/>
        </w:rPr>
        <w:t>E-mail:</w:t>
      </w:r>
      <w:r>
        <w:rPr>
          <w:rFonts w:cs="Arial" w:ascii="Arial" w:hAnsi="Arial"/>
          <w:b w:val="false"/>
          <w:bCs w:val="false"/>
          <w:sz w:val="22"/>
          <w:szCs w:val="24"/>
          <w:lang w:val="sk-SK"/>
        </w:rPr>
        <w:t xml:space="preserve"> starosta@dolneplachtince.sk</w:t>
      </w:r>
    </w:p>
    <w:p>
      <w:pPr>
        <w:pStyle w:val="NoSpacing"/>
        <w:rPr>
          <w:lang w:val="sk-SK"/>
        </w:rPr>
      </w:pPr>
      <w:r>
        <w:rPr>
          <w:rFonts w:ascii="Arial" w:hAnsi="Arial"/>
          <w:b w:val="false"/>
          <w:bCs w:val="false"/>
          <w:sz w:val="22"/>
          <w:lang w:val="sk-SK"/>
        </w:rPr>
        <w:t>Zastúpený:Bc.Cyrilom Bartókom, starostom obce</w:t>
      </w:r>
    </w:p>
    <w:p>
      <w:pPr>
        <w:pStyle w:val="NoSpacing"/>
        <w:rPr>
          <w:lang w:val="sk-SK"/>
        </w:rPr>
      </w:pPr>
      <w:r>
        <w:rPr>
          <w:rFonts w:ascii="Arial" w:hAnsi="Arial"/>
          <w:b w:val="false"/>
          <w:bCs w:val="false"/>
          <w:sz w:val="22"/>
          <w:lang w:val="sk-SK"/>
        </w:rPr>
        <w:t xml:space="preserve">vo veciach zmluvných: </w:t>
      </w:r>
      <w:r>
        <w:rPr>
          <w:rFonts w:cs="Arial" w:ascii="Arial" w:hAnsi="Arial"/>
          <w:b w:val="false"/>
          <w:bCs w:val="false"/>
          <w:sz w:val="22"/>
          <w:szCs w:val="24"/>
          <w:lang w:val="sk-SK"/>
        </w:rPr>
        <w:t>Bc. Cyril Bartók</w:t>
      </w:r>
      <w:r>
        <w:rPr>
          <w:rFonts w:ascii="Arial" w:hAnsi="Arial"/>
          <w:b w:val="false"/>
          <w:bCs w:val="false"/>
          <w:sz w:val="22"/>
          <w:lang w:val="sk-SK"/>
        </w:rPr>
        <w:t>, starosta obce</w:t>
      </w:r>
    </w:p>
    <w:p>
      <w:pPr>
        <w:pStyle w:val="Normal"/>
        <w:rPr/>
      </w:pPr>
      <w:r>
        <w:rPr>
          <w:rStyle w:val="Predvolenpsmoodseku"/>
          <w:rFonts w:eastAsia="Arial" w:cs="Arial" w:ascii="Arial" w:hAnsi="Arial"/>
          <w:b w:val="false"/>
          <w:bCs w:val="false"/>
          <w:color w:val="000000"/>
          <w:sz w:val="22"/>
          <w:szCs w:val="22"/>
          <w:lang w:val="sk-SK"/>
        </w:rPr>
        <w:t>(ďalej len objednávateľ)</w:t>
      </w:r>
    </w:p>
    <w:p>
      <w:pPr>
        <w:pStyle w:val="Normal"/>
        <w:rPr>
          <w:rFonts w:cs="Arial"/>
          <w:b w:val="false"/>
          <w:b w:val="false"/>
          <w:bCs w:val="false"/>
          <w:lang w:val="sk-SK"/>
        </w:rPr>
      </w:pPr>
      <w:r>
        <w:rPr>
          <w:rFonts w:cs="Arial"/>
          <w:b w:val="false"/>
          <w:bCs w:val="false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lang w:val="sk-SK"/>
        </w:rPr>
        <w:t>2.   Zhotoviteľ: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Sídlo: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zastúpený 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IČO: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IČ DPH 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DIČ: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Bankové spojenie: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IBAN:</w:t>
        <w:tab/>
        <w:tab/>
        <w:tab/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Zapísaný 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Telefón 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E-mail: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Oprávnené osoby na rokovanie 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-  vo veciach technických :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28" w:leader="none"/>
        </w:tabs>
        <w:ind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-  vo veciach zmluvných :</w:t>
      </w:r>
    </w:p>
    <w:p>
      <w:pPr>
        <w:pStyle w:val="Normal"/>
        <w:tabs>
          <w:tab w:val="clear" w:pos="709"/>
          <w:tab w:val="left" w:pos="1428" w:leader="none"/>
        </w:tabs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tabs>
          <w:tab w:val="clear" w:pos="709"/>
          <w:tab w:val="left" w:pos="1428" w:leader="none"/>
        </w:tabs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tabs>
          <w:tab w:val="clear" w:pos="709"/>
          <w:tab w:val="left" w:pos="1428" w:leader="none"/>
        </w:tabs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1"/>
        </w:numPr>
        <w:jc w:val="center"/>
        <w:rPr>
          <w:lang w:val="sk-SK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  <w:lang w:val="sk-SK"/>
        </w:rPr>
        <w:t>Predmet zmluvy</w:t>
      </w:r>
    </w:p>
    <w:p>
      <w:pPr>
        <w:pStyle w:val="Normal"/>
        <w:numPr>
          <w:ilvl w:val="0"/>
          <w:numId w:val="2"/>
        </w:numPr>
        <w:ind w:left="720" w:hanging="397"/>
        <w:jc w:val="left"/>
        <w:rPr>
          <w:lang w:val="sk-SK"/>
        </w:rPr>
      </w:pPr>
      <w:bookmarkStart w:id="1" w:name="_4d34og8"/>
      <w:bookmarkEnd w:id="1"/>
      <w:r>
        <w:rPr>
          <w:rFonts w:eastAsia="Arial" w:cs="Arial" w:ascii="Arial" w:hAnsi="Arial"/>
          <w:color w:val="030303"/>
          <w:sz w:val="22"/>
          <w:szCs w:val="22"/>
          <w:lang w:val="sk-SK"/>
        </w:rPr>
        <w:t>Predmetom tejto zmluvy je realizácia diela v rozsahu cenovej ponuky Zhotoviteľa vy</w:t>
        <w:softHyphen/>
        <w:t xml:space="preserve">pracovanej na základe podkladov poskytnutých od objednávateľa na stavbe </w:t>
      </w:r>
      <w:bookmarkStart w:id="2" w:name="__DdeLink__902_27039333591121"/>
      <w:bookmarkStart w:id="3" w:name="__DdeLink__673_3637812027121"/>
      <w:bookmarkEnd w:id="2"/>
      <w:bookmarkEnd w:id="3"/>
      <w:r>
        <w:rPr>
          <w:rFonts w:eastAsia="Arial" w:cs="Tahoma" w:ascii="Arial" w:hAnsi="Arial"/>
          <w:b w:val="false"/>
          <w:bCs w:val="false"/>
          <w:color w:val="040407"/>
          <w:sz w:val="22"/>
          <w:szCs w:val="22"/>
          <w:highlight w:val="white"/>
          <w:lang w:val="sk-SK"/>
        </w:rPr>
        <w:t>Rekonštrukcia parkoviska pri autobusovej zastávke v Dolných Plachtinciach.</w:t>
      </w:r>
      <w:r>
        <w:rPr>
          <w:rFonts w:eastAsia="Arial" w:cs="Arial" w:ascii="Arial" w:hAnsi="Arial"/>
          <w:color w:val="030303"/>
          <w:sz w:val="22"/>
          <w:szCs w:val="22"/>
          <w:lang w:val="sk-SK"/>
        </w:rPr>
        <w:t xml:space="preserve"> Miesto plnenia je katastrálne územie obce Dolné Plachtince; parc. 453/4</w:t>
      </w:r>
      <w:r>
        <w:rPr>
          <w:rFonts w:eastAsia="Arial" w:cs="Times New Roman" w:ascii="Arial" w:hAnsi="Arial"/>
          <w:b w:val="false"/>
          <w:bCs w:val="false"/>
          <w:i w:val="false"/>
          <w:iCs w:val="false"/>
          <w:color w:val="030303"/>
          <w:sz w:val="22"/>
          <w:szCs w:val="22"/>
          <w:lang w:val="sk-SK"/>
        </w:rPr>
        <w:t>; 453/14</w:t>
      </w:r>
      <w:r>
        <w:rPr>
          <w:rFonts w:eastAsia="Arial" w:cs="Arial" w:ascii="Arial" w:hAnsi="Arial"/>
          <w:color w:val="030303"/>
          <w:sz w:val="22"/>
          <w:szCs w:val="22"/>
          <w:lang w:val="sk-SK"/>
        </w:rPr>
        <w:t xml:space="preserve"> </w:t>
      </w:r>
    </w:p>
    <w:p>
      <w:pPr>
        <w:pStyle w:val="Normal"/>
        <w:numPr>
          <w:ilvl w:val="0"/>
          <w:numId w:val="2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Zhotoviteľ sa zaväzuje, že za podmienok stanovených v tejto zmluve a vo výzve na predkladanie ponúk  zabezpečí realizáciu diela podľa „VÝKAZU VÝMER“/ „POLOŽ</w:t>
        <w:softHyphen/>
        <w:t xml:space="preserve">KOVITÉHO ROZPOČTU“ oceneného zhotoviteľom, ktorý tvorí neoddeliteľnú súčasť zmluvy (Príloha č.1 zmluvy) a podľa projektovej dokumentácie </w:t>
      </w:r>
      <w:r>
        <w:rPr>
          <w:rFonts w:eastAsia="Arial" w:cs="Arial" w:ascii="Arial" w:hAnsi="Arial"/>
          <w:b w:val="false"/>
          <w:bCs w:val="false"/>
          <w:color w:val="030303"/>
          <w:sz w:val="22"/>
          <w:szCs w:val="22"/>
          <w:lang w:val="sk-SK"/>
        </w:rPr>
        <w:t xml:space="preserve">od </w:t>
      </w:r>
      <w:r>
        <w:rPr>
          <w:rFonts w:eastAsia="Arial" w:cs="Times New Roman" w:ascii="Arial" w:hAnsi="Arial"/>
          <w:b w:val="false"/>
          <w:bCs w:val="false"/>
          <w:color w:val="000000"/>
          <w:sz w:val="22"/>
          <w:szCs w:val="22"/>
          <w:lang w:val="sk-SK"/>
        </w:rPr>
        <w:t xml:space="preserve">Ing. Vladimíra Vargu, 991 02 Horná Strehová č. 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lang w:val="sk-SK"/>
        </w:rPr>
        <w:t>63.</w:t>
      </w:r>
    </w:p>
    <w:p>
      <w:pPr>
        <w:pStyle w:val="Normal"/>
        <w:numPr>
          <w:ilvl w:val="0"/>
          <w:numId w:val="2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Zhotoviteľ sa zaväzuje vykonať pre objednávateľa dielo na svoj náklad, vo vlastnom mene a na vlastnú zodpovednosť.</w:t>
      </w:r>
    </w:p>
    <w:p>
      <w:pPr>
        <w:pStyle w:val="Normal"/>
        <w:numPr>
          <w:ilvl w:val="0"/>
          <w:numId w:val="2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Objednávateľ  sa zaväzuje riadne zhotovené dielo, vykonané podľa tejto zmluvy pre</w:t>
        <w:softHyphen/>
        <w:t>vziať a zaplatiť zaň dohodnutú cenu.</w:t>
      </w:r>
    </w:p>
    <w:p>
      <w:pPr>
        <w:pStyle w:val="Normal"/>
        <w:ind w:left="720" w:hanging="397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397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323" w:hanging="0"/>
        <w:rPr>
          <w:rFonts w:ascii="Arial" w:hAnsi="Arial" w:eastAsia="Arial" w:cs="Arial"/>
          <w:sz w:val="14"/>
          <w:szCs w:val="14"/>
          <w:lang w:val="sk-SK"/>
        </w:rPr>
      </w:pPr>
      <w:r>
        <w:rPr>
          <w:rFonts w:eastAsia="Arial" w:cs="Arial" w:ascii="Arial" w:hAnsi="Arial"/>
          <w:sz w:val="14"/>
          <w:szCs w:val="14"/>
          <w:lang w:val="sk-SK"/>
        </w:rPr>
      </w:r>
    </w:p>
    <w:p>
      <w:pPr>
        <w:pStyle w:val="Normal"/>
        <w:ind w:left="360" w:hanging="0"/>
        <w:jc w:val="center"/>
        <w:rPr>
          <w:lang w:val="sk-SK"/>
        </w:rPr>
      </w:pPr>
      <w:r>
        <w:rPr>
          <w:rFonts w:eastAsia="Arial" w:cs="Arial" w:ascii="Arial" w:hAnsi="Arial"/>
          <w:b/>
          <w:bCs/>
          <w:sz w:val="22"/>
          <w:szCs w:val="22"/>
          <w:lang w:val="sk-SK"/>
        </w:rPr>
        <w:t xml:space="preserve">III. </w:t>
      </w:r>
      <w:r>
        <w:rPr>
          <w:rFonts w:eastAsia="Arial" w:cs="Arial" w:ascii="Arial" w:hAnsi="Arial"/>
          <w:b/>
          <w:bCs/>
          <w:sz w:val="22"/>
          <w:szCs w:val="22"/>
          <w:u w:val="single"/>
          <w:lang w:val="sk-SK"/>
        </w:rPr>
        <w:t>Termín zhotovenia diela</w:t>
      </w:r>
      <w:r>
        <w:rPr>
          <w:rFonts w:eastAsia="Arial" w:cs="Arial" w:ascii="Arial" w:hAnsi="Arial"/>
          <w:b/>
          <w:bCs/>
          <w:sz w:val="22"/>
          <w:szCs w:val="22"/>
          <w:lang w:val="sk-SK"/>
        </w:rPr>
        <w:t xml:space="preserve"> 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Predmet zmluvy začne zhotoviteľ uskutočňovať do 7 pracovných dní po písomnej vý</w:t>
        <w:softHyphen/>
        <w:t xml:space="preserve">zve objednávateľa. 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70707"/>
          <w:sz w:val="21"/>
          <w:szCs w:val="21"/>
          <w:lang w:val="sk-SK"/>
        </w:rPr>
        <w:t>Zmluvné stra</w:t>
      </w:r>
      <w:r>
        <w:rPr>
          <w:rFonts w:eastAsia="Arial" w:cs="Arial" w:ascii="Arial" w:hAnsi="Arial"/>
          <w:color w:val="000000"/>
          <w:sz w:val="21"/>
          <w:szCs w:val="21"/>
          <w:lang w:val="sk-SK"/>
        </w:rPr>
        <w:t xml:space="preserve">ny dohodli, že dielo bude zrealizované v období od odovzdania staveniska </w:t>
      </w:r>
      <w:r>
        <w:rPr>
          <w:rFonts w:eastAsia="" w:cs="Arial" w:ascii="Arial" w:hAnsi="Arial" w:eastAsiaTheme="minorHAnsi"/>
          <w:color w:val="000000"/>
          <w:kern w:val="0"/>
          <w:sz w:val="21"/>
          <w:szCs w:val="21"/>
          <w:lang w:val="sk-SK" w:eastAsia="en-US"/>
        </w:rPr>
        <w:t xml:space="preserve"> </w:t>
      </w:r>
      <w:r>
        <w:rPr>
          <w:rFonts w:eastAsia="Arial" w:cs="Arial" w:ascii="Arial" w:hAnsi="Arial"/>
          <w:color w:val="000000"/>
          <w:sz w:val="21"/>
          <w:szCs w:val="21"/>
          <w:lang w:val="sk-SK"/>
        </w:rPr>
        <w:t xml:space="preserve">do </w:t>
      </w:r>
      <w:r>
        <w:rPr>
          <w:rFonts w:eastAsia="" w:cs="Arial" w:ascii="Arial" w:hAnsi="Arial" w:eastAsiaTheme="minorHAnsi"/>
          <w:color w:val="000000"/>
          <w:kern w:val="0"/>
          <w:sz w:val="21"/>
          <w:szCs w:val="21"/>
          <w:lang w:val="sk-SK" w:eastAsia="en-US"/>
        </w:rPr>
        <w:t xml:space="preserve"> 60 dní, pričom realizácia diela a všetky práce musia byť ukončené  najneskôr </w:t>
      </w:r>
      <w:r>
        <w:rPr>
          <w:rFonts w:eastAsia="Arial" w:cs="Arial" w:ascii="Arial" w:hAnsi="Arial"/>
          <w:bCs/>
          <w:color w:val="000000"/>
          <w:sz w:val="21"/>
          <w:szCs w:val="21"/>
          <w:lang w:val="sk-SK"/>
        </w:rPr>
        <w:t>do 9 mesiacov od nadobudnutia účinnosti zmluvy o poskytnutí príspevku  Poskytovateľom.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70707"/>
          <w:sz w:val="22"/>
          <w:szCs w:val="22"/>
          <w:lang w:val="sk-SK"/>
        </w:rPr>
        <w:t xml:space="preserve">Zhotoviteľ odovzdá predmet plnenia najneskôr do </w:t>
      </w:r>
      <w:r>
        <w:rPr>
          <w:rFonts w:eastAsia="" w:cs="Arial" w:ascii="Arial" w:hAnsi="Arial" w:eastAsiaTheme="minorHAnsi"/>
          <w:color w:val="CE181E"/>
          <w:kern w:val="0"/>
          <w:sz w:val="22"/>
          <w:szCs w:val="22"/>
          <w:lang w:val="sk-SK" w:eastAsia="en-US"/>
        </w:rPr>
        <w:t xml:space="preserve"> </w:t>
      </w:r>
      <w:r>
        <w:rPr>
          <w:rFonts w:eastAsia="" w:cs="Arial" w:ascii="Arial" w:hAnsi="Arial" w:eastAsiaTheme="minorHAnsi"/>
          <w:color w:val="000000"/>
          <w:kern w:val="0"/>
          <w:sz w:val="22"/>
          <w:szCs w:val="22"/>
          <w:lang w:val="sk-SK" w:eastAsia="en-US"/>
        </w:rPr>
        <w:t>60</w:t>
      </w:r>
      <w:r>
        <w:rPr>
          <w:rFonts w:eastAsia="" w:cs="Arial" w:ascii="Arial" w:hAnsi="Arial" w:eastAsiaTheme="minorHAnsi"/>
          <w:color w:val="CE181E"/>
          <w:kern w:val="0"/>
          <w:sz w:val="22"/>
          <w:szCs w:val="22"/>
          <w:lang w:val="sk-SK" w:eastAsia="en-US"/>
        </w:rPr>
        <w:t xml:space="preserve"> </w:t>
      </w:r>
      <w:r>
        <w:rPr>
          <w:rFonts w:eastAsia="Arial" w:cs="Arial" w:ascii="Arial" w:hAnsi="Arial"/>
          <w:color w:val="070707"/>
          <w:sz w:val="22"/>
          <w:szCs w:val="22"/>
          <w:lang w:val="sk-SK"/>
        </w:rPr>
        <w:t xml:space="preserve"> dní od začatia prác. Ak predmet plnenia zhotoviteľ ukončí pred dohodnutým termínom, objednávateľ sa zaväzuje ho prevziať aj v skoršom ponúknutom termíne.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Dielo sa považuje za zhotovené vykonaním všetkých prác a dodávok podľa čl. II.tejto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zmluvy bez akýchkoľvek vád a nedorobkov. Za odovzdané a prevzaté sa dielo pova</w:t>
        <w:softHyphen/>
        <w:t xml:space="preserve">žuje vykonaním prehliadky objednávateľa a zhotoviteľa a podpísaním zápisnice o odovzdaní a prevzatí diela oboma zmluvnými stranami. 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Objednávateľ nie je povinný prevziať dielo s vadami. V tomto prípade objednávateľ určí zhotoviteľovi primeranú lehotu na odstránenie vád a nedorobkov.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Dodržanie času plnenia zo strany zhotoviteľa je závislé od riadneho a včasného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poskytnutia súčinnosti objednávateľa dohodnutého v tejto zmluve. Po dobu omeška</w:t>
        <w:softHyphen/>
        <w:t>nia objednávateľa s poskytnutím súčinnosti nie je zhotoviteľ v omeškaní so splnením záväzku, vtedy je doba zhotovenia predĺžená o omeškania objednávateľa.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 xml:space="preserve">Lehota uvedená v bode 2 je najneskoršie prípustná a neprekročiteľná s výnimkou: 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- vyššej moci (neočakávané prírodné a iné javy),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- v prípade zmien a v rozsahu podľa pokynov objednávateľa,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- vydania príkazov a zákazov orgánov verejnej správy, ak tieto neboli vyvolané/ spô</w:t>
        <w:softHyphen/>
        <w:t>sobené konaním zhotoviteľa.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Predĺžené lehoty plnenia sa určia maximálne v preukázateľne nevyhnutnej dĺžke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color w:val="030303"/>
          <w:sz w:val="22"/>
          <w:szCs w:val="22"/>
          <w:lang w:val="sk-SK"/>
        </w:rPr>
        <w:t>trvania okolnosti podľa bodu 6.</w:t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b/>
          <w:bCs/>
          <w:sz w:val="22"/>
          <w:szCs w:val="22"/>
          <w:lang w:val="sk-SK"/>
        </w:rPr>
        <w:t xml:space="preserve">IV. </w:t>
      </w:r>
      <w:r>
        <w:rPr>
          <w:rFonts w:eastAsia="Arial" w:cs="Arial" w:ascii="Arial" w:hAnsi="Arial"/>
          <w:b/>
          <w:bCs/>
          <w:sz w:val="22"/>
          <w:szCs w:val="22"/>
          <w:u w:val="single"/>
          <w:lang w:val="sk-SK"/>
        </w:rPr>
        <w:t>Cena diela</w:t>
      </w:r>
    </w:p>
    <w:p>
      <w:pPr>
        <w:pStyle w:val="Normal"/>
        <w:numPr>
          <w:ilvl w:val="0"/>
          <w:numId w:val="4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Cena za dielo je stanovená dohodou zmluvných strán podľa zákona č. 18/1996 Z. z. o cenách v znení neskorších predpisov a platná pri splnení kvalitatívnych a dodacích podmienok, určených STN, pri dodržaní bežných technologických postupov a bez</w:t>
        <w:softHyphen/>
        <w:t xml:space="preserve">pečnostných predpisov, materiálov a technologických častí v I. kvalitatívnej triede vo výške: 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tbl>
      <w:tblPr>
        <w:tblStyle w:val="a0"/>
        <w:tblW w:w="8010" w:type="dxa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010"/>
      </w:tblGrid>
      <w:tr>
        <w:trPr>
          <w:trHeight w:val="580" w:hRule="atLeast"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Cena diela bez DPH:</w:t>
            </w:r>
          </w:p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DPH 20 % :</w:t>
            </w:r>
          </w:p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Cena diela spolu s DPH:</w:t>
            </w:r>
          </w:p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 xml:space="preserve">Slovom: </w:t>
            </w:r>
          </w:p>
        </w:tc>
      </w:tr>
    </w:tbl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4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Cena za zhotovenie diela stanovená v bode 1 tohto článku je doložená položkovitým rozpočtom. </w:t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b/>
          <w:bCs/>
          <w:sz w:val="22"/>
          <w:szCs w:val="22"/>
          <w:lang w:val="sk-SK"/>
        </w:rPr>
        <w:t xml:space="preserve">V. </w:t>
      </w:r>
      <w:r>
        <w:rPr>
          <w:rFonts w:eastAsia="Arial" w:cs="Arial" w:ascii="Arial" w:hAnsi="Arial"/>
          <w:b/>
          <w:bCs/>
          <w:sz w:val="22"/>
          <w:szCs w:val="22"/>
          <w:u w:val="single"/>
          <w:lang w:val="sk-SK"/>
        </w:rPr>
        <w:t>Fakturácia a platenie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sz w:val="21"/>
          <w:szCs w:val="21"/>
          <w:lang w:val="sk-SK"/>
        </w:rPr>
        <w:t>Ak budú zo strany objednávateľa požadované menej práce a dodávky oproti zmluve, tieto budú odpočítané z ceny diela na základe položiek podľa cenovej ponuky predloženej zho</w:t>
        <w:softHyphen/>
        <w:t>toviteľom.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70707"/>
          <w:sz w:val="21"/>
          <w:szCs w:val="21"/>
          <w:lang w:val="sk-SK"/>
        </w:rPr>
        <w:t>Lehota splatnosti faktúr je do 30 dní.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70707"/>
          <w:sz w:val="21"/>
          <w:szCs w:val="21"/>
          <w:lang w:val="sk-SK"/>
        </w:rPr>
        <w:t>Fakturácia sa uskutoční jedenkrát mesačn</w:t>
      </w:r>
      <w:r>
        <w:rPr>
          <w:rFonts w:eastAsia="Arial" w:cs="Arial" w:ascii="Arial" w:hAnsi="Arial"/>
          <w:color w:val="000000"/>
          <w:sz w:val="21"/>
          <w:szCs w:val="21"/>
          <w:lang w:val="sk-SK"/>
        </w:rPr>
        <w:t>e po ukončení prác a dodávok na základe súpi</w:t>
        <w:softHyphen/>
        <w:t>su vykonaných prác a dodávok  potvrdených objednávateľom podľa cenovej kalkulácie. Faktúry budú vystavené podľa zmluvy spolu s príslušnou DPH, pripadajúcou na fakturo</w:t>
        <w:softHyphen/>
        <w:t>vané vykonané práce.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>Zhotoviteľ predloží Objednávateľovi najneskôr po skončení mesiaca pred vystavením fak</w:t>
        <w:softHyphen/>
        <w:t>túry, na vecnú kontrolu mesačný súpis skutočne vykonaných množstiev prác a dodávok.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30303"/>
          <w:sz w:val="21"/>
          <w:szCs w:val="21"/>
          <w:lang w:val="sk-SK"/>
        </w:rPr>
        <w:t>Po ukončení diela v deň odovzdávacieho a preberacieho konania zhotoviteľ predloží konečnú faktúru, ktorej splatnosť je do 30 dní. Prílohou faktúry bude súpis vykonaných prác.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 xml:space="preserve">Faktúra – originálny písomný doklad musí spĺňať </w:t>
      </w:r>
      <w:r>
        <w:rPr>
          <w:rFonts w:eastAsia="Arial" w:cs="Arial" w:ascii="Arial" w:hAnsi="Arial"/>
          <w:sz w:val="21"/>
          <w:szCs w:val="21"/>
          <w:lang w:val="sk-SK"/>
        </w:rPr>
        <w:t>náležitosti daňového a účtovného do</w:t>
        <w:softHyphen/>
        <w:t>kladu v jednom a musí obsahovať originálny podpis vystavujúcej strany s týmito údajmi: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označenie, že ide o faktúru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IČO oboch zmluvných strán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náležitosti podľa § 71 ods. 2 zák. č. 222/2004 Z. z. v znení neskorších predpisov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číslo objednávky alebo zmluvy (vrátane platných dokladov)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deň vystavenia faktúry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deň odoslania faktúry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termín splatnosti faktúry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konštantný symbol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názov a  cenu diela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formu úhrady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výšku plnenia celkom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sumu k úhrade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meno, podpis a telefonické spojenie zodpovedného zamestnanca vystavovateľa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pečiatku vystavovateľa faktúry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sz w:val="21"/>
          <w:szCs w:val="21"/>
          <w:lang w:val="sk-SK"/>
        </w:rPr>
        <w:t>miesto výkonu prác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sz w:val="21"/>
          <w:szCs w:val="21"/>
          <w:lang w:val="sk-SK"/>
        </w:rPr>
        <w:t>V prípade, že faktúra nebude obsahovať náležitosti dohodnuté v bode 4 tohto článku, je objednávateľ oprávnený faktúru vrátiť bez zaplatenia. Oprávneným vrátením faktúry pre</w:t>
        <w:softHyphen/>
        <w:t>stáva plynúť lehota splatnosti a táto plynie celá odo dňa doručenia opravenej (novej) fak</w:t>
        <w:softHyphen/>
        <w:t>túry.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Faktúra musí byť vystavená  a doručená objednávateľovi v dvoch origináloch.</w:t>
      </w:r>
    </w:p>
    <w:p>
      <w:pPr>
        <w:pStyle w:val="Normal"/>
        <w:ind w:left="720" w:hanging="0"/>
        <w:jc w:val="both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b/>
          <w:bCs/>
          <w:sz w:val="22"/>
          <w:szCs w:val="22"/>
          <w:lang w:val="sk-SK"/>
        </w:rPr>
        <w:t xml:space="preserve">VI. </w:t>
      </w:r>
      <w:r>
        <w:rPr>
          <w:rFonts w:eastAsia="Arial" w:cs="Arial" w:ascii="Arial" w:hAnsi="Arial"/>
          <w:b/>
          <w:bCs/>
          <w:sz w:val="22"/>
          <w:szCs w:val="22"/>
          <w:u w:val="single"/>
          <w:lang w:val="sk-SK"/>
        </w:rPr>
        <w:t>Povinnosti zhotoviteľa</w:t>
      </w:r>
    </w:p>
    <w:p>
      <w:pPr>
        <w:pStyle w:val="Normal"/>
        <w:numPr>
          <w:ilvl w:val="0"/>
          <w:numId w:val="7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Zodpovedným zástupcom zhotoviteľa pre realizáciu diela je ……………………. 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bude pri plnení predmetu tejto zmluvy postupovať s odbornou starostlivos</w:t>
        <w:softHyphen/>
        <w:t>ťou. Zaväzuje sa dodržať technické normy a podmienky tejto zmluvy. Zhotoviteľ sa bude riadiť východiskovými podkladmi objednávateľa, pokynmi objednávateľa, zápis</w:t>
        <w:softHyphen/>
        <w:t xml:space="preserve">mi a dohodami oprávnených pracovníkov zmluvných strán. 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Stavebné práce vykonané Zhotoviteľom diela musia byť vykonané podľa technologic</w:t>
        <w:softHyphen/>
        <w:t>kých postupov v zmysle STN platných v čase realizácie diela, pri dodržaní predpisov o bezpečnosti a ochrany zdravia pri práci.</w:t>
      </w:r>
    </w:p>
    <w:p>
      <w:pPr>
        <w:pStyle w:val="Normal"/>
        <w:numPr>
          <w:ilvl w:val="0"/>
          <w:numId w:val="7"/>
        </w:numPr>
        <w:ind w:left="720" w:hanging="36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Zhotoviteľ nesie zodpovednosť za bezpečnosť a ochranu zdravia svojich pracovníkov. 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zodpovedá za poriadok a čistotu na stavenisku.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zrealizovať dielo v požadovanej kvalite a v súlade s platnými normami.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je povinný viesť stavebný denník v súlade s §46 pís. d zákona č. 50/1976 Zb. o územnom plánovaní a stavebnom poriadku v znení neskorších predpisov. Stavebný denník musí byť na stavbe trvale prístupný stavebnému dozoru Objednáva</w:t>
        <w:softHyphen/>
        <w:t>teľa, prípadne iným osobám, ktoré majú právo robiť v ňom zápisy alebo kontroly.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je povinný strpieť výkon kontroly/auditu/overovania súvisiaceho s dodáva</w:t>
        <w:softHyphen/>
        <w:t>teľskými prácami kedykoľvek, a to oprávnenými osobami v zmysle všeobecných zmluvných podmienok zmluvy o poskytnutí NFP a poskytnúť im všetku potrebnú súčinnosť.</w:t>
      </w:r>
    </w:p>
    <w:p>
      <w:pPr>
        <w:pStyle w:val="Normal"/>
        <w:ind w:left="720" w:hanging="0"/>
        <w:jc w:val="both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b/>
          <w:bCs/>
          <w:sz w:val="22"/>
          <w:szCs w:val="22"/>
          <w:lang w:val="sk-SK"/>
        </w:rPr>
        <w:t xml:space="preserve">VII. </w:t>
      </w:r>
      <w:r>
        <w:rPr>
          <w:rFonts w:eastAsia="Arial" w:cs="Arial" w:ascii="Arial" w:hAnsi="Arial"/>
          <w:b/>
          <w:bCs/>
          <w:sz w:val="22"/>
          <w:szCs w:val="22"/>
          <w:u w:val="single"/>
          <w:lang w:val="sk-SK"/>
        </w:rPr>
        <w:t>Povinnosti objednávateľa</w:t>
      </w:r>
    </w:p>
    <w:p>
      <w:pPr>
        <w:pStyle w:val="Normal"/>
        <w:numPr>
          <w:ilvl w:val="0"/>
          <w:numId w:val="8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sa zaväzuje, že prevezme ukončené dielo písomnou formou a to zápi</w:t>
        <w:softHyphen/>
        <w:t xml:space="preserve">som o odovzdaní a prevzatí diela. </w:t>
      </w:r>
    </w:p>
    <w:p>
      <w:pPr>
        <w:pStyle w:val="Normal"/>
        <w:numPr>
          <w:ilvl w:val="0"/>
          <w:numId w:val="8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sa zaväzuje, že zaplatí za zhotovenie diela dohodnutú sumu v dohod</w:t>
        <w:softHyphen/>
        <w:t>nutom termíne.</w:t>
      </w:r>
    </w:p>
    <w:p>
      <w:pPr>
        <w:pStyle w:val="Normal"/>
        <w:ind w:left="720" w:hanging="0"/>
        <w:jc w:val="both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both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b/>
          <w:bCs/>
          <w:sz w:val="22"/>
          <w:szCs w:val="22"/>
          <w:lang w:val="sk-SK"/>
        </w:rPr>
        <w:t xml:space="preserve">VIII. </w:t>
      </w:r>
      <w:r>
        <w:rPr>
          <w:rFonts w:eastAsia="Arial" w:cs="Arial" w:ascii="Arial" w:hAnsi="Arial"/>
          <w:b/>
          <w:bCs/>
          <w:sz w:val="22"/>
          <w:szCs w:val="22"/>
          <w:u w:val="single"/>
          <w:lang w:val="sk-SK"/>
        </w:rPr>
        <w:t>Zodpovednosť za vady, záruka, škody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Zhotoviteľ zodpovedá za to, že predmet tejto zmluvy je zhotovený podľa podmienok zmluvy, a že počas záručnej doby bude mať vlastnosti dohodnuté v tejto zmluve. 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zodpovedá za závady, ktoré dielo má v čase jeho odovzdania objednáva</w:t>
        <w:softHyphen/>
        <w:t>teľovi. Za závady, ktoré sa prejavili po odovzdaní diela, zodpovedá zhotoviteľ iba vte</w:t>
        <w:softHyphen/>
        <w:t xml:space="preserve">dy, ak neboli spôsobené zlým užívaním diela. 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nezodpovedá za závady diela, ktoré boli spôsobené použitím podkladov a vecí poskytnutých objednávateľom a zhotoviteľ ani pri vynaložení všetkej starostlivos</w:t>
        <w:softHyphen/>
        <w:t>ti nemohol zistiť ich nevhodnosť, alebo na ňu upozornil objednávateľa a ten na ich po</w:t>
        <w:softHyphen/>
        <w:t xml:space="preserve">užití trval. 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70707"/>
          <w:sz w:val="22"/>
          <w:szCs w:val="22"/>
          <w:lang w:val="sk-SK"/>
        </w:rPr>
        <w:t>Z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áručná lehota na dielo, ktoré je predmetom zmluvy je 60, slovom šesťdesiat mesiacov. </w:t>
      </w:r>
      <w:r>
        <w:rPr>
          <w:rFonts w:eastAsia="Arial" w:cs="Arial" w:ascii="Arial" w:hAnsi="Arial"/>
          <w:color w:val="070707"/>
          <w:sz w:val="22"/>
          <w:szCs w:val="22"/>
          <w:lang w:val="sk-SK"/>
        </w:rPr>
        <w:t>Záruka začína plynúť dňom odovzdania diela objednávateľovi. Pokiaľ ob</w:t>
        <w:softHyphen/>
        <w:t>jednávateľ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bezdôvodne oddiali prevzatie diela po vyzvaní zhotoviteľom - záručná doba sa adekvátne skráti.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nezodpovedá za kvalitu prevedených prác a dodaného materiálu v prípa</w:t>
        <w:softHyphen/>
        <w:t xml:space="preserve">doch: </w:t>
      </w:r>
    </w:p>
    <w:p>
      <w:pPr>
        <w:pStyle w:val="Normal"/>
        <w:ind w:left="720" w:hanging="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-  ak zariadenie poškodí objednávateľ alebo tretia osoba, </w:t>
      </w:r>
    </w:p>
    <w:p>
      <w:pPr>
        <w:pStyle w:val="Normal"/>
        <w:ind w:left="720" w:hanging="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- ak poškodenie vznikne nesprávnym zaobchádzaním alebo nepovolenou manipuláci</w:t>
        <w:softHyphen/>
        <w:t xml:space="preserve">ou. 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Prípadné reklamácie objednávateľ uplatní písomnou formou na adresu zhotoviteľa, bez zbytočných odkladov, po zistení nedostatkov, alebo poruchy - s popisom závady, poprípade uvedie ako sa prejavuje závada.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nahlásenú závadu začať odstraňovať do 72 hodín od prijatia písomnej reklamácie a závadu odstrániť čo v najkratšom čase. V prípade, že závadu nemôže z technických príčin odstrániť do 72 hodín, upozorní objednávateľa na dôvod a určí najkratší možný termín odstránenia závady</w:t>
      </w:r>
      <w:r>
        <w:rPr>
          <w:rFonts w:eastAsia="Arial" w:cs="Arial" w:ascii="Arial" w:hAnsi="Arial"/>
          <w:b/>
          <w:color w:val="000000"/>
          <w:sz w:val="22"/>
          <w:szCs w:val="22"/>
          <w:lang w:val="sk-SK"/>
        </w:rPr>
        <w:t>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splní svoju povinnosť vykonať dielo, ktoré je predmetom tejto zmluvy, riad</w:t>
        <w:softHyphen/>
        <w:t>nou realizáciou prác. Zhotoviteľ odovzdá dielo objednávateľovi a objednávateľ je po</w:t>
        <w:softHyphen/>
        <w:t>vinný riadne ukončené dielo bez vád a nedorobkov prevziať. Objednávateľ môže pre</w:t>
        <w:softHyphen/>
        <w:t>vziať i dielo, ktoré má drobné vady a nedorobky, nebrániace jeho riadnemu užívaniu.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Zmluvné strany pri odovzdaní a prevzatí spíšu zápisnicu o odovzdaní a prevzatí, ktorá bude podpísaná oboma zmluvnými stranami. V zápisnici musí objednávateľ vý</w:t>
        <w:softHyphen/>
        <w:t>slovne prehlásiť, či dielo preberá alebo nie a pokiaľ nie, z akých dôvodov.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zodpovedá za vady ním spôsobené, ktoré má dielo v čase jeho odovzda</w:t>
        <w:softHyphen/>
        <w:t>nia, ako aj za vady, ktoré sa vyskytnú po prevzatí diela v rozsahu § 560 – 562 Ob</w:t>
        <w:softHyphen/>
        <w:t>chodného zákonníka.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prípadné vady diela bezplatne odstrániť bez zbytočného od</w:t>
        <w:softHyphen/>
        <w:t>kladu po uplatnení oprávnenej reklamácie objednávateľom resp. budúcim užívateľom diela v dohodnutých lehotách.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V prípade vzniku škody budú zmluvné strany postupovať pri je náhrade v súlade s ustanoveniami § 373 – 386 Obchodného zákonníka.</w:t>
      </w:r>
    </w:p>
    <w:p>
      <w:pPr>
        <w:pStyle w:val="Normal"/>
        <w:spacing w:before="120" w:after="120"/>
        <w:ind w:left="720" w:hanging="0"/>
        <w:jc w:val="center"/>
        <w:rPr/>
      </w:pPr>
      <w:r>
        <w:rPr>
          <w:rFonts w:eastAsia="Arial" w:cs="Arial" w:ascii="Arial" w:hAnsi="Arial"/>
          <w:b/>
          <w:bCs/>
          <w:sz w:val="22"/>
          <w:szCs w:val="22"/>
          <w:lang w:val="sk-SK"/>
        </w:rPr>
        <w:t xml:space="preserve">IX. </w:t>
      </w:r>
      <w:r>
        <w:rPr>
          <w:rFonts w:eastAsia="Arial" w:cs="Arial" w:ascii="Arial" w:hAnsi="Arial"/>
          <w:b/>
          <w:bCs/>
          <w:sz w:val="22"/>
          <w:szCs w:val="22"/>
          <w:u w:val="single"/>
          <w:lang w:val="sk-SK"/>
        </w:rPr>
        <w:t>Prekážky v práci, prerušenie prác, zastavenie prác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osobitne uhradí zhotoviteľovi všetky preukázateľné náklady súvisiace s odstránením nepredvídaných prekážok, ktoré sa vyskytnú pri realizácii diela, okrem prekážok, ktoré zavinil zhotoviteľ. Súčasne budú dodatkom k zmluve upravené všetky ustanovenia zmluvy súvisiace s výskytom a odstránením nepredvídanej prekážky vo</w:t>
        <w:softHyphen/>
        <w:t>pred odsúhlasenej stavebným dozorom objednávateľa.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Ak objednávateľ alebo orgán na to oprávnený dá príkaz na prerušenie prác, sú</w:t>
        <w:softHyphen/>
        <w:t>visiacich s plnením záväzku, zhotoviteľ je povinný tento príkaz akceptovať a uschovať všetko, čo pripravil na plnenie záväzku.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je povinný uhradiť zhotoviteľovi náklady účelne vynaložené v súvislosti s prerušením, ktoré bolo spôsobené z dôvodov mimo zhotoviteľa.</w:t>
      </w:r>
    </w:p>
    <w:p>
      <w:pPr>
        <w:pStyle w:val="Normal"/>
        <w:ind w:left="360" w:hanging="0"/>
        <w:jc w:val="both"/>
        <w:rPr>
          <w:rFonts w:ascii="Arial" w:hAnsi="Arial"/>
          <w:b w:val="false"/>
          <w:b w:val="false"/>
          <w:bCs w:val="false"/>
          <w:color w:val="CE181E"/>
          <w:sz w:val="22"/>
          <w:szCs w:val="22"/>
          <w:u w:val="single"/>
          <w:lang w:val="sk-SK"/>
        </w:rPr>
      </w:pPr>
      <w:r>
        <w:rPr>
          <w:rFonts w:ascii="Arial" w:hAnsi="Arial"/>
          <w:b w:val="false"/>
          <w:bCs w:val="false"/>
          <w:color w:val="CE181E"/>
          <w:sz w:val="22"/>
          <w:szCs w:val="22"/>
          <w:u w:val="single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lang w:val="sk-SK"/>
        </w:rPr>
        <w:t xml:space="preserve">X. 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  <w:lang w:val="sk-SK"/>
        </w:rPr>
        <w:t>Záverečné ustanovenia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Túto zmluvu je možné zmeniť alebo zrušiť len písomnými dodatkami k nej, podpísa</w:t>
        <w:softHyphen/>
        <w:t>nými oprávnenými zástupcami zmluvných strán. To sa týka predovšetkým prípadov obmedzenia rozsahu diela alebo jeho rozšírenia nad rámec tejto zmluvy. V oboch prípadoch je predchádzajúca zmena zmluvy nevyhnutnou podmienkou, bez splnenia ktorej nie je možné požadovať zmenu ceny.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lang w:val="sk-SK"/>
        </w:rPr>
      </w:pPr>
      <w:r>
        <w:rPr>
          <w:rFonts w:ascii="Arial" w:hAnsi="Arial"/>
          <w:sz w:val="22"/>
          <w:szCs w:val="22"/>
          <w:lang w:val="sk-SK"/>
        </w:rPr>
        <w:t>Z</w:t>
      </w:r>
      <w:r>
        <w:rPr>
          <w:rFonts w:eastAsia="" w:ascii="Arial" w:hAnsi="Arial" w:eastAsiaTheme="minorHAnsi"/>
          <w:sz w:val="22"/>
          <w:szCs w:val="22"/>
          <w:lang w:val="sk-SK" w:eastAsia="en-US"/>
        </w:rPr>
        <w:t>hotoviteľ umožní Európskej komisii, Európskemu úradu boja proti podvodom a Európskemu dvoru audítorov, aby prostredníctvom kontroly dokumentov na mieste preverili realizáciu plnenia zmluvy, a aby v prípade potreby na základe podporných dokumentov vykonali úplnú kontrolu účtovnej uzávierky, účtovných dokladov a všetkých ostatných dokumentov vzťahujúcich sa na financovanie plnenia zmluvy.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lang w:val="sk-SK"/>
        </w:rPr>
      </w:pPr>
      <w:r>
        <w:rPr>
          <w:rFonts w:eastAsia="" w:ascii="Arial" w:hAnsi="Arial" w:eastAsiaTheme="minorHAnsi"/>
          <w:sz w:val="22"/>
          <w:szCs w:val="22"/>
          <w:lang w:val="sk-SK" w:eastAsia="en-US"/>
        </w:rPr>
        <w:t>Zhotoviteľ sa zaväzuje pri plnení zmluvy dodržiavať platné a účinné všeobecne záväzné právne predpisy Slovenskej republiky, ako aj právne akty Európskej únie v oblasti fondov Európskej únie a primerane v rozsahu vzťahujúcom sa na zhotoviteľa, aj rešpektovať ostatné pravidlá vydané na ich základe (napr. Systém finančného riadenia Štrukturálnych fondov a Kohézneho fondu, Systém riadenia Štrukturálnych fondov a Kohézneho fondu a pod.).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lang w:val="sk-SK"/>
        </w:rPr>
      </w:pPr>
      <w:r>
        <w:rPr>
          <w:rFonts w:eastAsia="" w:ascii="Arial" w:hAnsi="Arial" w:eastAsiaTheme="minorHAnsi"/>
          <w:sz w:val="22"/>
          <w:szCs w:val="22"/>
          <w:lang w:val="sk-SK" w:eastAsia="en-US"/>
        </w:rPr>
        <w:t>Z</w:t>
      </w:r>
      <w:r>
        <w:rPr>
          <w:rFonts w:eastAsia="" w:cs="Arial" w:ascii="Arial" w:hAnsi="Arial" w:eastAsiaTheme="minorHAnsi"/>
          <w:color w:val="000000"/>
          <w:sz w:val="22"/>
          <w:szCs w:val="22"/>
          <w:lang w:val="sk-SK" w:eastAsia="en-US"/>
        </w:rPr>
        <w:t>hotoviteľ berie na vedomie a súhlasí s oprávnením objednávateľa a oprávnených orgánov v zmysle právnych predpisov Slovenskej republiky a Európskej únie vykonávať kontrolu a/alebo audit u zhotoviteľa, umožniť vstup do kontrolovaných objektov oprávnenej osobe objednávateľa a ostatným orgánom kontroly a auditu (najmä riadiaci orgán, sprostredkovateľský orgán pod riadiacim orgánom, certifikačný orgán, orgán auditu), poskytnúť vyžiadanú dokumentáciu od zhotoviteľa, zabezpečiť prítomnosť oprávnených osôb zo strany zhotoviteľa, prijatie nápravných opatrení a definovanie termínov na odstránenie zistených nedostatkov.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70707"/>
          <w:sz w:val="22"/>
          <w:szCs w:val="22"/>
          <w:u w:val="single"/>
          <w:lang w:val="sk-SK"/>
        </w:rPr>
        <w:t>Odkladacia podmienka:</w:t>
      </w:r>
      <w:r>
        <w:rPr>
          <w:rFonts w:eastAsia="Arial" w:cs="Arial" w:ascii="Arial" w:hAnsi="Arial"/>
          <w:color w:val="070707"/>
          <w:sz w:val="22"/>
          <w:szCs w:val="22"/>
          <w:u w:val="none"/>
          <w:lang w:val="sk-SK"/>
        </w:rPr>
        <w:t xml:space="preserve"> </w:t>
      </w:r>
      <w:r>
        <w:rPr>
          <w:rFonts w:eastAsia="Arial" w:cs="Arial" w:ascii="Arial" w:hAnsi="Arial"/>
          <w:color w:val="070707"/>
          <w:sz w:val="22"/>
          <w:szCs w:val="22"/>
          <w:lang w:val="sk-SK"/>
        </w:rPr>
        <w:t>Realizácia diela je podmienená  pridelením finančných pros</w:t>
        <w:softHyphen/>
        <w:t xml:space="preserve">triedkov  a schválením procesu zadávania zákazky Poskytovateľom NFP.   V prípade, ak nebude  </w:t>
      </w:r>
      <w:bookmarkStart w:id="4" w:name="__DdeLink__349_3491184021"/>
      <w:r>
        <w:rPr>
          <w:rFonts w:eastAsia="Arial" w:cs="Arial" w:ascii="Arial" w:hAnsi="Arial"/>
          <w:color w:val="070707"/>
          <w:sz w:val="22"/>
          <w:szCs w:val="22"/>
          <w:lang w:val="sk-SK"/>
        </w:rPr>
        <w:t>schválená žiadosť objednávateľa o  nenávratné  finančné  prostriedky,</w:t>
      </w:r>
      <w:bookmarkEnd w:id="4"/>
      <w:r>
        <w:rPr>
          <w:rFonts w:eastAsia="Arial" w:cs="Arial" w:ascii="Arial" w:hAnsi="Arial"/>
          <w:color w:val="070707"/>
          <w:sz w:val="22"/>
          <w:szCs w:val="22"/>
          <w:lang w:val="sk-SK"/>
        </w:rPr>
        <w:t xml:space="preserve"> prípadne  nebude schválená  táto  zmluva v rámci kontroly verejného obstarávania, objednávateľ má právo od tejto zmluvy odstúpiť.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Táto zmluva je vyhotovená v  štyroch  vyhotoveniach, pričom každé z nich je origi</w:t>
        <w:softHyphen/>
        <w:t>nálom, z ktorých  objednávateľ  dostane 3  vyhotovenia zmluvy a zhotoviteľ  1 vyhoto</w:t>
        <w:softHyphen/>
        <w:t>venie.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Pokiaľ nebolo v zmluve dohodnuté niečo iné, riadia sa právne vzťahy a pomery zo zmluvy vyplývajúce a vznikajúce obchodným zákonníkom.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Zmluva nadobúda platnosť dňom jej podpisu zmluvnými stranami a účinnosť dňom nasledujúcom po dni jej zverejnenia na webovom sídle obce.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Neoddeliteľnou súčasťou tejto zmluvy o dielo je  jedna  príloha:</w:t>
      </w:r>
    </w:p>
    <w:p>
      <w:pPr>
        <w:pStyle w:val="Normal"/>
        <w:ind w:left="720" w:hanging="0"/>
        <w:jc w:val="both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Položkovitý rozpočet z cenovej ponuky zhotoviteľa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Zmluvné strany vyhlasujú, že si túto zmluvu pred jej podpisom prečítali, že bola spí</w:t>
        <w:softHyphen/>
        <w:t>saná po vzájomnom prerokovaní na základe ich pravej a slobodnej vôle, nie v tiesni a nie za nápadne nevýhodných podmienok a na znak súhlasu s celým jej obsahom ju podpisujú.</w:t>
      </w:r>
    </w:p>
    <w:p>
      <w:pPr>
        <w:pStyle w:val="Normal"/>
        <w:ind w:left="720" w:hanging="0"/>
        <w:rPr>
          <w:rFonts w:ascii="Arial" w:hAnsi="Arial" w:eastAsia="Arial" w:cs="Arial"/>
          <w:color w:val="030303"/>
          <w:sz w:val="22"/>
          <w:szCs w:val="22"/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40407"/>
          <w:sz w:val="22"/>
          <w:szCs w:val="22"/>
          <w:lang w:val="sk-SK"/>
        </w:rPr>
        <w:t xml:space="preserve">Dolné Plachtince  </w:t>
      </w:r>
      <w:r>
        <w:rPr>
          <w:rFonts w:eastAsia="Arial" w:cs="Arial" w:ascii="Arial" w:hAnsi="Arial"/>
          <w:color w:val="158466"/>
          <w:sz w:val="22"/>
          <w:szCs w:val="22"/>
          <w:lang w:val="sk-SK"/>
        </w:rPr>
        <w:t xml:space="preserve">   </w:t>
      </w:r>
      <w:r>
        <w:rPr>
          <w:rFonts w:eastAsia="Arial" w:cs="Arial" w:ascii="Arial" w:hAnsi="Arial"/>
          <w:sz w:val="22"/>
          <w:szCs w:val="22"/>
          <w:lang w:val="sk-SK"/>
        </w:rPr>
        <w:t xml:space="preserve">                           </w:t>
      </w:r>
      <w:r>
        <w:rPr>
          <w:rFonts w:eastAsia="Arial" w:cs="Arial" w:ascii="Arial" w:hAnsi="Arial"/>
          <w:color w:val="158466"/>
          <w:sz w:val="22"/>
          <w:szCs w:val="22"/>
          <w:lang w:val="sk-SK"/>
        </w:rPr>
        <w:t xml:space="preserve">                                                           </w:t>
      </w:r>
      <w:r>
        <w:rPr>
          <w:rFonts w:eastAsia="Arial" w:cs="Arial" w:ascii="Arial" w:hAnsi="Arial"/>
          <w:color w:val="040404"/>
          <w:sz w:val="22"/>
          <w:szCs w:val="22"/>
          <w:lang w:val="sk-SK"/>
        </w:rPr>
        <w:t>2021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  <w:t xml:space="preserve">             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color w:val="0CB401"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color w:val="0CB401"/>
          <w:sz w:val="22"/>
          <w:szCs w:val="22"/>
          <w:lang w:val="sk-SK"/>
        </w:rPr>
        <w:t>miesto, deň, mesiac doplní uchádzač</w:t>
      </w:r>
    </w:p>
    <w:p>
      <w:pPr>
        <w:pStyle w:val="Normal"/>
        <w:ind w:left="720" w:hanging="0"/>
        <w:rPr>
          <w:rFonts w:ascii="Arial" w:hAnsi="Arial" w:eastAsia="Arial" w:cs="Arial"/>
          <w:b/>
          <w:b/>
          <w:color w:val="0CB401"/>
          <w:sz w:val="22"/>
          <w:szCs w:val="22"/>
          <w:lang w:val="sk-SK"/>
        </w:rPr>
      </w:pPr>
      <w:r>
        <w:rPr>
          <w:rFonts w:eastAsia="Arial" w:cs="Arial" w:ascii="Arial" w:hAnsi="Arial"/>
          <w:b/>
          <w:color w:val="0CB401"/>
          <w:sz w:val="22"/>
          <w:szCs w:val="22"/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Za objednávateľa:                                                                    Za zhotoviteľa</w:t>
      </w:r>
    </w:p>
    <w:p>
      <w:pPr>
        <w:pStyle w:val="Normal"/>
        <w:ind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........................................................                               ................................................   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        </w:t>
      </w:r>
      <w:r>
        <w:rPr>
          <w:rFonts w:eastAsia="Arial" w:cs="Arial" w:ascii="Arial" w:hAnsi="Arial"/>
          <w:sz w:val="22"/>
          <w:szCs w:val="22"/>
          <w:lang w:val="sk-SK"/>
        </w:rPr>
        <w:t>Bc. Cyril Bartók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           </w:t>
      </w:r>
      <w:r>
        <w:rPr>
          <w:rFonts w:eastAsia="Arial" w:cs="Arial" w:ascii="Arial" w:hAnsi="Arial"/>
          <w:sz w:val="22"/>
          <w:szCs w:val="22"/>
          <w:lang w:val="sk-SK"/>
        </w:rPr>
        <w:t>starosta obce</w:t>
      </w:r>
    </w:p>
    <w:p>
      <w:pPr>
        <w:pStyle w:val="Normal"/>
        <w:ind w:left="720" w:hanging="0"/>
        <w:rPr>
          <w:lang w:val="sk-SK"/>
        </w:rPr>
      </w:pPr>
      <w:r>
        <w:rPr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lang w:val="sk-SK"/>
        </w:rPr>
      </w:r>
    </w:p>
    <w:p>
      <w:pPr>
        <w:pStyle w:val="Normal"/>
        <w:ind w:left="720" w:hanging="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2"/>
        <w:u w:val="none"/>
        <w:b/>
        <w:szCs w:val="22"/>
        <w:rFonts w:eastAsia="Arial" w:cs="Arial"/>
      </w:r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"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lvl w:ilvl="0">
      <w:start w:val="3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  <w:sz w:val="22"/>
        <w:b/>
        <w:szCs w:val="22"/>
        <w:rFonts w:cs="Open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character" w:styleId="ListLabel1197">
    <w:name w:val="ListLabel 1197"/>
    <w:qFormat/>
    <w:rPr>
      <w:rFonts w:eastAsia="Arial" w:cs="Arial"/>
      <w:b/>
      <w:sz w:val="22"/>
      <w:szCs w:val="22"/>
      <w:u w:val="none"/>
    </w:rPr>
  </w:style>
  <w:style w:type="character" w:styleId="Predvolenpsmoodseku">
    <w:name w:val="Predvolené písmo odseku"/>
    <w:qFormat/>
    <w:rPr/>
  </w:style>
  <w:style w:type="character" w:styleId="ListLabel1200">
    <w:name w:val="ListLabel 1200"/>
    <w:qFormat/>
    <w:rPr>
      <w:rFonts w:eastAsia="Arial" w:cs="Arial"/>
      <w:b w:val="false"/>
      <w:sz w:val="22"/>
      <w:szCs w:val="22"/>
    </w:rPr>
  </w:style>
  <w:style w:type="character" w:styleId="ListLabel1192">
    <w:name w:val="ListLabel 1192"/>
    <w:qFormat/>
    <w:rPr>
      <w:rFonts w:ascii="Arial" w:hAnsi="Arial" w:cs="OpenSymbol"/>
      <w:b/>
      <w:sz w:val="22"/>
      <w:szCs w:val="22"/>
    </w:rPr>
  </w:style>
  <w:style w:type="character" w:styleId="ListLabel1193">
    <w:name w:val="ListLabel 1193"/>
    <w:qFormat/>
    <w:rPr>
      <w:b/>
    </w:rPr>
  </w:style>
  <w:style w:type="character" w:styleId="ListLabel1195">
    <w:name w:val="ListLabel 1195"/>
    <w:qFormat/>
    <w:rPr>
      <w:b w:val="false"/>
      <w:sz w:val="22"/>
      <w:szCs w:val="22"/>
    </w:rPr>
  </w:style>
  <w:style w:type="character" w:styleId="ListLabel1194">
    <w:name w:val="ListLabel 1194"/>
    <w:qFormat/>
    <w:rPr>
      <w:rFonts w:eastAsia="Arial" w:cs="Arial"/>
      <w:b w:val="false"/>
      <w:sz w:val="22"/>
      <w:szCs w:val="22"/>
    </w:rPr>
  </w:style>
  <w:style w:type="character" w:styleId="ListLabel1196">
    <w:name w:val="ListLabel 1196"/>
    <w:qFormat/>
    <w:rPr>
      <w:rFonts w:ascii="Arial" w:hAnsi="Arial" w:eastAsia="Arial" w:cs="Arial"/>
      <w:b w:val="false"/>
      <w:sz w:val="22"/>
      <w:szCs w:val="22"/>
    </w:rPr>
  </w:style>
  <w:style w:type="character" w:styleId="ListLabel1201">
    <w:name w:val="ListLabel 1201"/>
    <w:qFormat/>
    <w:rPr>
      <w:rFonts w:eastAsia="Arial" w:cs="Arial"/>
      <w:b/>
      <w:sz w:val="22"/>
      <w:szCs w:val="22"/>
      <w:u w:val="none"/>
    </w:rPr>
  </w:style>
  <w:style w:type="character" w:styleId="ListLabel1202">
    <w:name w:val="ListLabel 1202"/>
    <w:qFormat/>
    <w:rPr>
      <w:rFonts w:eastAsia="Arial" w:cs="Arial"/>
      <w:b w:val="false"/>
      <w:sz w:val="22"/>
      <w:szCs w:val="22"/>
    </w:rPr>
  </w:style>
  <w:style w:type="character" w:styleId="ListLabel1203">
    <w:name w:val="ListLabel 1203"/>
    <w:qFormat/>
    <w:rPr>
      <w:rFonts w:cs="OpenSymbol"/>
      <w:b/>
      <w:sz w:val="22"/>
      <w:szCs w:val="22"/>
    </w:rPr>
  </w:style>
  <w:style w:type="character" w:styleId="ListLabel1204">
    <w:name w:val="ListLabel 1204"/>
    <w:qFormat/>
    <w:rPr>
      <w:b/>
    </w:rPr>
  </w:style>
  <w:style w:type="character" w:styleId="ListLabel1205">
    <w:name w:val="ListLabel 1205"/>
    <w:qFormat/>
    <w:rPr>
      <w:b w:val="false"/>
      <w:sz w:val="22"/>
      <w:szCs w:val="22"/>
    </w:rPr>
  </w:style>
  <w:style w:type="character" w:styleId="ListLabel1206">
    <w:name w:val="ListLabel 1206"/>
    <w:qFormat/>
    <w:rPr>
      <w:rFonts w:eastAsia="Arial" w:cs="Arial"/>
      <w:b w:val="false"/>
      <w:sz w:val="22"/>
      <w:szCs w:val="22"/>
    </w:rPr>
  </w:style>
  <w:style w:type="character" w:styleId="ListLabel1207">
    <w:name w:val="ListLabel 1207"/>
    <w:qFormat/>
    <w:rPr>
      <w:rFonts w:eastAsia="Arial" w:cs="Arial"/>
      <w:b w:val="false"/>
      <w:sz w:val="22"/>
      <w:szCs w:val="22"/>
    </w:rPr>
  </w:style>
  <w:style w:type="character" w:styleId="ListLabel1208">
    <w:name w:val="ListLabel 1208"/>
    <w:qFormat/>
    <w:rPr>
      <w:rFonts w:eastAsia="Arial" w:cs="Arial"/>
      <w:b/>
      <w:sz w:val="22"/>
      <w:szCs w:val="22"/>
      <w:u w:val="none"/>
    </w:rPr>
  </w:style>
  <w:style w:type="character" w:styleId="ListLabel1209">
    <w:name w:val="ListLabel 1209"/>
    <w:qFormat/>
    <w:rPr>
      <w:rFonts w:eastAsia="Arial" w:cs="Arial"/>
      <w:b w:val="false"/>
      <w:sz w:val="22"/>
      <w:szCs w:val="22"/>
    </w:rPr>
  </w:style>
  <w:style w:type="character" w:styleId="ListLabel1210">
    <w:name w:val="ListLabel 1210"/>
    <w:qFormat/>
    <w:rPr>
      <w:rFonts w:cs="OpenSymbol"/>
      <w:b/>
      <w:sz w:val="22"/>
      <w:szCs w:val="22"/>
    </w:rPr>
  </w:style>
  <w:style w:type="character" w:styleId="ListLabel1211">
    <w:name w:val="ListLabel 1211"/>
    <w:qFormat/>
    <w:rPr>
      <w:b/>
    </w:rPr>
  </w:style>
  <w:style w:type="character" w:styleId="ListLabel1212">
    <w:name w:val="ListLabel 1212"/>
    <w:qFormat/>
    <w:rPr>
      <w:b w:val="false"/>
      <w:sz w:val="22"/>
      <w:szCs w:val="22"/>
    </w:rPr>
  </w:style>
  <w:style w:type="character" w:styleId="ListLabel1213">
    <w:name w:val="ListLabel 1213"/>
    <w:qFormat/>
    <w:rPr>
      <w:rFonts w:eastAsia="Arial" w:cs="Arial"/>
      <w:b w:val="false"/>
      <w:sz w:val="22"/>
      <w:szCs w:val="22"/>
    </w:rPr>
  </w:style>
  <w:style w:type="character" w:styleId="ListLabel1214">
    <w:name w:val="ListLabel 1214"/>
    <w:qFormat/>
    <w:rPr>
      <w:rFonts w:eastAsia="Arial" w:cs="Arial"/>
      <w:b w:val="false"/>
      <w:sz w:val="22"/>
      <w:szCs w:val="22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sk-SK" w:eastAsia="sk-SK" w:bidi="ar-SA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;Times New Roma" w:hAnsi="Liberation Serif;Times New Roma" w:eastAsia="SimSun;宋体" w:cs="Mangal"/>
      <w:color w:val="auto"/>
      <w:kern w:val="2"/>
      <w:sz w:val="24"/>
      <w:szCs w:val="24"/>
      <w:lang w:val="sk-SK" w:eastAsia="zh-CN" w:bidi="hi-IN"/>
    </w:rPr>
  </w:style>
  <w:style w:type="paragraph" w:styleId="Pta">
    <w:name w:val="Footer"/>
    <w:basedOn w:val="Normal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LibreOffice/6.1.3.2$Windows_x86 LibreOffice_project/86daf60bf00efa86ad547e59e09d6bb77c699acb</Application>
  <Pages>5</Pages>
  <Words>2010</Words>
  <Characters>12321</Characters>
  <CharactersWithSpaces>14483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2021-09-23T00:14:31Z</dcterms:modified>
  <cp:revision>2</cp:revision>
  <dc:subject/>
  <dc:title/>
</cp:coreProperties>
</file>